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2625" w14:textId="660EA520" w:rsidR="00EE084F" w:rsidRPr="00B26A85" w:rsidRDefault="00BA4B03" w:rsidP="009E1398">
      <w:pPr>
        <w:pStyle w:val="Heading3"/>
        <w:ind w:left="0"/>
        <w:rPr>
          <w:color w:val="FFFFFF" w:themeColor="background1"/>
          <w:sz w:val="34"/>
          <w:u w:val="none"/>
          <w:rFonts w:ascii="Helvetica" w:hAnsi="Helvetica"/>
        </w:rPr>
      </w:pPr>
      <w:r>
        <w:rPr>
          <w:color w:val="FF0000"/>
          <w:sz w:val="3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D6E509" wp14:editId="021D6D07">
                <wp:simplePos x="0" y="0"/>
                <wp:positionH relativeFrom="column">
                  <wp:posOffset>-60960</wp:posOffset>
                </wp:positionH>
                <wp:positionV relativeFrom="paragraph">
                  <wp:posOffset>-58420</wp:posOffset>
                </wp:positionV>
                <wp:extent cx="6219825" cy="361315"/>
                <wp:effectExtent l="0" t="0" r="9525" b="635"/>
                <wp:wrapNone/>
                <wp:docPr id="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36131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C6FEA" id="Rectangle 1" o:spid="_x0000_s1026" style="position:absolute;margin-left:-4.8pt;margin-top:-4.6pt;width:489.7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" fillcolor="#404040 [2429]" stroked="f" strokeweight="2pt"/>
            </w:pict>
          </mc:Fallback>
        </mc:AlternateContent>
      </w:r>
      <w:r>
        <w:rPr>
          <w:color w:val="FFFFFF" w:themeColor="background1"/>
          <w:sz w:val="34"/>
          <w:u w:val="none"/>
          <w:rFonts w:ascii="Helvetica" w:hAnsi="Helvetica"/>
        </w:rPr>
        <w:t xml:space="preserve">Especificaciones técnicas de resina Flexitec</w:t>
      </w:r>
      <w:r>
        <w:rPr>
          <w:color w:val="FFFFFF" w:themeColor="background1"/>
          <w:sz w:val="34"/>
          <w:u w:val="none"/>
          <w:rFonts w:ascii="Helvetica" w:hAnsi="Helvetica"/>
        </w:rPr>
        <w:t xml:space="preserve"> </w:t>
      </w:r>
    </w:p>
    <w:p w14:paraId="0FCF38E7" w14:textId="77777777" w:rsidR="00EE084F" w:rsidRPr="00B740DF" w:rsidRDefault="00EE084F">
      <w:pPr>
        <w:jc w:val="both"/>
        <w:rPr>
          <w:color w:val="FF0000"/>
          <w:sz w:val="18"/>
        </w:rPr>
      </w:pPr>
    </w:p>
    <w:p w14:paraId="1BC6B922" w14:textId="77777777" w:rsidR="00B26A85" w:rsidRDefault="00BA4B03">
      <w:pPr>
        <w:jc w:val="both"/>
        <w:rPr>
          <w:b/>
          <w:bCs/>
          <w:color w:val="FF0000"/>
          <w:sz w:val="18"/>
          <w:u w:val="single"/>
        </w:rPr>
      </w:pPr>
      <w:r>
        <w:rPr>
          <w:color w:val="FF0000"/>
          <w:sz w:val="38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DEC6874" wp14:editId="31700BDA">
                <wp:simplePos x="0" y="0"/>
                <wp:positionH relativeFrom="column">
                  <wp:posOffset>-60960</wp:posOffset>
                </wp:positionH>
                <wp:positionV relativeFrom="paragraph">
                  <wp:posOffset>74930</wp:posOffset>
                </wp:positionV>
                <wp:extent cx="6219825" cy="307340"/>
                <wp:effectExtent l="0" t="0" r="9525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3073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F1DD6" id="Rectangle 20" o:spid="_x0000_s1026" style="position:absolute;margin-left:-4.8pt;margin-top:5.9pt;width:489.75pt;height:24.2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" fillcolor="gray [1629]" stroked="f" strokeweight="2pt"/>
            </w:pict>
          </mc:Fallback>
        </mc:AlternateContent>
      </w:r>
    </w:p>
    <w:p w14:paraId="31B8FE35" w14:textId="75A17D65" w:rsidR="00B26A85" w:rsidRDefault="001118AC" w:rsidP="00DD62FD">
      <w:pPr>
        <w:pStyle w:val="Heading1"/>
      </w:pPr>
      <w:r>
        <w:t xml:space="preserve">Resina Flexitec</w:t>
      </w:r>
    </w:p>
    <w:p w14:paraId="20FCFB37" w14:textId="77777777" w:rsidR="00FF29BA" w:rsidRPr="00B740DF" w:rsidRDefault="00FF29BA">
      <w:pPr>
        <w:jc w:val="both"/>
        <w:rPr>
          <w:b/>
          <w:bCs/>
          <w:color w:val="FF0000"/>
          <w:sz w:val="18"/>
          <w:u w:val="single"/>
        </w:rPr>
      </w:pPr>
    </w:p>
    <w:p w14:paraId="243E3D28" w14:textId="77777777" w:rsidR="00EE084F" w:rsidRPr="0081512A" w:rsidRDefault="005C010F" w:rsidP="00DD62FD">
      <w:pPr>
        <w:pStyle w:val="Heading2"/>
      </w:pPr>
      <w:r>
        <w:t xml:space="preserve">Aplicación</w:t>
      </w:r>
    </w:p>
    <w:p w14:paraId="02BCE8A6" w14:textId="7F508820" w:rsidR="005C010F" w:rsidRPr="009E31DA" w:rsidRDefault="001118AC" w:rsidP="005D4B34">
      <w:pPr>
        <w:jc w:val="both"/>
        <w:rPr>
          <w:sz w:val="18"/>
        </w:rPr>
      </w:pPr>
      <w:r>
        <w:rPr>
          <w:sz w:val="18"/>
        </w:rPr>
        <w:t xml:space="preserve">La resina Flexitec está concebida principalmente para su uso como componente de resina líquida del sistema de cubiertas de aplicación líquida Flexitec.</w:t>
      </w:r>
      <w:r>
        <w:rPr>
          <w:sz w:val="18"/>
        </w:rPr>
        <w:t xml:space="preserve"> </w:t>
      </w:r>
      <w:r>
        <w:rPr>
          <w:sz w:val="18"/>
        </w:rPr>
        <w:t xml:space="preserve">Se trata de una resina de poliéster híbrida flexible, curada con un catalizador de peróxido especializado que ofrece un curado óptimo en una amplia gama de condiciones de aplicación.</w:t>
      </w:r>
    </w:p>
    <w:p w14:paraId="2435D5DD" w14:textId="77777777" w:rsidR="00131E2D" w:rsidRPr="005C010F" w:rsidRDefault="00131E2D" w:rsidP="005C010F"/>
    <w:p w14:paraId="405A438C" w14:textId="77777777" w:rsidR="005C010F" w:rsidRPr="00B740DF" w:rsidRDefault="005C010F" w:rsidP="005C010F">
      <w:pPr>
        <w:jc w:val="both"/>
        <w:rPr>
          <w:b/>
          <w:bCs/>
          <w:color w:val="FF0000"/>
          <w:sz w:val="18"/>
          <w:u w:val="single"/>
        </w:rPr>
      </w:pPr>
    </w:p>
    <w:p w14:paraId="61DE2E8B" w14:textId="77777777" w:rsidR="005C010F" w:rsidRDefault="005C010F" w:rsidP="00131E2D">
      <w:pPr>
        <w:pStyle w:val="Heading2"/>
      </w:pPr>
      <w:r>
        <w:t xml:space="preserve">Descripción</w:t>
      </w:r>
    </w:p>
    <w:p w14:paraId="23AC7EC9" w14:textId="77777777" w:rsidR="00131E2D" w:rsidRPr="00131E2D" w:rsidRDefault="00131E2D" w:rsidP="00131E2D">
      <w:pPr>
        <w:rPr>
          <w:sz w:val="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5733"/>
      </w:tblGrid>
      <w:tr w:rsidR="005C010F" w:rsidRPr="00B740DF" w14:paraId="7E0AF8DA" w14:textId="77777777" w:rsidTr="007770FF">
        <w:trPr>
          <w:trHeight w:val="516"/>
        </w:trPr>
        <w:tc>
          <w:tcPr>
            <w:tcW w:w="3119" w:type="dxa"/>
            <w:shd w:val="clear" w:color="auto" w:fill="7F7F7F" w:themeFill="text1" w:themeFillTint="80"/>
            <w:vAlign w:val="center"/>
          </w:tcPr>
          <w:p w14:paraId="2B88BB43" w14:textId="77777777" w:rsidR="005C010F" w:rsidRPr="007770FF" w:rsidRDefault="00C75F88" w:rsidP="003F0349">
            <w:pPr>
              <w:ind w:left="0"/>
              <w:rPr>
                <w:b/>
                <w:color w:val="FFFFFF" w:themeColor="background1"/>
                <w:sz w:val="18"/>
                <w:rFonts w:ascii="Helvetica" w:hAnsi="Helvetica"/>
              </w:rPr>
            </w:pPr>
            <w:r>
              <w:rPr>
                <w:b/>
                <w:color w:val="FFFFFF" w:themeColor="background1"/>
                <w:sz w:val="18"/>
                <w:rFonts w:ascii="Helvetica" w:hAnsi="Helvetica"/>
              </w:rPr>
              <w:t xml:space="preserve">Característica</w:t>
            </w:r>
            <w:r>
              <w:rPr>
                <w:b/>
                <w:color w:val="FFFFFF" w:themeColor="background1"/>
                <w:sz w:val="18"/>
                <w:rFonts w:ascii="Helvetica" w:hAnsi="Helvetica"/>
              </w:rPr>
              <w:t xml:space="preserve"> </w:t>
            </w:r>
          </w:p>
        </w:tc>
        <w:tc>
          <w:tcPr>
            <w:tcW w:w="5763" w:type="dxa"/>
            <w:shd w:val="clear" w:color="auto" w:fill="7F7F7F" w:themeFill="text1" w:themeFillTint="80"/>
            <w:vAlign w:val="center"/>
          </w:tcPr>
          <w:p w14:paraId="3784D5CD" w14:textId="77777777" w:rsidR="005C010F" w:rsidRPr="007770FF" w:rsidRDefault="003F0349" w:rsidP="003F0349">
            <w:pPr>
              <w:ind w:left="0"/>
              <w:rPr>
                <w:b/>
                <w:color w:val="FFFFFF" w:themeColor="background1"/>
                <w:sz w:val="18"/>
                <w:rFonts w:ascii="Helvetica" w:hAnsi="Helvetica"/>
              </w:rPr>
            </w:pPr>
            <w:r>
              <w:rPr>
                <w:b/>
                <w:color w:val="FFFFFF" w:themeColor="background1"/>
                <w:sz w:val="18"/>
                <w:rFonts w:ascii="Helvetica" w:hAnsi="Helvetica"/>
              </w:rPr>
              <w:t xml:space="preserve">Beneficio</w:t>
            </w:r>
          </w:p>
        </w:tc>
      </w:tr>
      <w:tr w:rsidR="005C010F" w:rsidRPr="006270AF" w14:paraId="1979AB2C" w14:textId="77777777" w:rsidTr="00B44BE3">
        <w:trPr>
          <w:trHeight w:val="477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5F9CC2B" w14:textId="77777777" w:rsidR="005C010F" w:rsidRPr="003F0349" w:rsidRDefault="007F287E" w:rsidP="007770FF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Resina de poliéster flexible</w:t>
            </w:r>
          </w:p>
        </w:tc>
        <w:tc>
          <w:tcPr>
            <w:tcW w:w="5763" w:type="dxa"/>
            <w:shd w:val="clear" w:color="auto" w:fill="F2F2F2" w:themeFill="background1" w:themeFillShade="F2"/>
            <w:vAlign w:val="center"/>
          </w:tcPr>
          <w:p w14:paraId="5B1A4298" w14:textId="77777777" w:rsidR="005C010F" w:rsidRPr="003F0349" w:rsidRDefault="003F0349" w:rsidP="007F287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Excelente resistencia al agrietamiento y al agua</w:t>
            </w:r>
          </w:p>
        </w:tc>
      </w:tr>
      <w:tr w:rsidR="007F287E" w:rsidRPr="006270AF" w14:paraId="1D25567E" w14:textId="77777777" w:rsidTr="007770FF">
        <w:trPr>
          <w:trHeight w:val="597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BA86450" w14:textId="77777777" w:rsidR="007F287E" w:rsidRPr="003F0349" w:rsidRDefault="00AA655F" w:rsidP="007770FF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Excelentes propiedades adhesivas</w:t>
            </w:r>
          </w:p>
        </w:tc>
        <w:tc>
          <w:tcPr>
            <w:tcW w:w="5763" w:type="dxa"/>
            <w:shd w:val="clear" w:color="auto" w:fill="D9D9D9" w:themeFill="background1" w:themeFillShade="D9"/>
            <w:vAlign w:val="center"/>
          </w:tcPr>
          <w:p w14:paraId="361D4D25" w14:textId="77777777" w:rsidR="007F287E" w:rsidRPr="003F0349" w:rsidRDefault="007F287E" w:rsidP="007770FF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En muchos casos puede aplicarse sobre la membrana de cubierta existente sin necesidad de retirarla y volver a colocarla*</w:t>
            </w:r>
          </w:p>
        </w:tc>
      </w:tr>
      <w:tr w:rsidR="003F0349" w:rsidRPr="006270AF" w14:paraId="57E7BDEB" w14:textId="77777777" w:rsidTr="003421E6">
        <w:trPr>
          <w:trHeight w:val="597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3C73CF47" w14:textId="77777777" w:rsidR="003F0349" w:rsidRPr="003F0349" w:rsidRDefault="007F287E" w:rsidP="007770FF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Producto de resina única</w:t>
            </w:r>
          </w:p>
        </w:tc>
        <w:tc>
          <w:tcPr>
            <w:tcW w:w="5763" w:type="dxa"/>
            <w:shd w:val="clear" w:color="auto" w:fill="F2F2F2" w:themeFill="background1" w:themeFillShade="F2"/>
            <w:vAlign w:val="center"/>
          </w:tcPr>
          <w:p w14:paraId="41E3B6C7" w14:textId="77777777" w:rsidR="003F0349" w:rsidRPr="003F0349" w:rsidRDefault="007F287E" w:rsidP="007770FF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No es necesario almacenar por separado la capa base y la capa superior</w:t>
            </w:r>
          </w:p>
        </w:tc>
      </w:tr>
      <w:tr w:rsidR="007F287E" w:rsidRPr="006270AF" w14:paraId="3C0DAD5D" w14:textId="77777777" w:rsidTr="00B44BE3">
        <w:trPr>
          <w:trHeight w:val="487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06DC11A" w14:textId="77777777" w:rsidR="007F287E" w:rsidRPr="003F0349" w:rsidRDefault="000354BA" w:rsidP="00302EC4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Autocoloreado gris oscuro</w:t>
            </w:r>
          </w:p>
        </w:tc>
        <w:tc>
          <w:tcPr>
            <w:tcW w:w="5763" w:type="dxa"/>
            <w:shd w:val="clear" w:color="auto" w:fill="D9D9D9" w:themeFill="background1" w:themeFillShade="D9"/>
            <w:vAlign w:val="center"/>
          </w:tcPr>
          <w:p w14:paraId="3D95EF64" w14:textId="77777777" w:rsidR="007F287E" w:rsidRPr="003F0349" w:rsidRDefault="007F287E" w:rsidP="00302EC4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No es necesario almacenar pigmentos por separado</w:t>
            </w:r>
          </w:p>
        </w:tc>
      </w:tr>
      <w:tr w:rsidR="007F287E" w:rsidRPr="006270AF" w14:paraId="59BDACDE" w14:textId="77777777" w:rsidTr="00B44BE3">
        <w:trPr>
          <w:trHeight w:val="552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3C0A10C" w14:textId="32A4CAC8" w:rsidR="007F287E" w:rsidRPr="003F0349" w:rsidRDefault="00B44BE3" w:rsidP="00302EC4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Reducción de las emisiones de estireno</w:t>
            </w:r>
          </w:p>
        </w:tc>
        <w:tc>
          <w:tcPr>
            <w:tcW w:w="5763" w:type="dxa"/>
            <w:shd w:val="clear" w:color="auto" w:fill="F2F2F2" w:themeFill="background1" w:themeFillShade="F2"/>
            <w:vAlign w:val="center"/>
          </w:tcPr>
          <w:p w14:paraId="3FEF4883" w14:textId="49E49BAB" w:rsidR="007F287E" w:rsidRPr="003F0349" w:rsidRDefault="00B44BE3" w:rsidP="00302EC4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Menos olores</w:t>
            </w:r>
          </w:p>
        </w:tc>
      </w:tr>
      <w:tr w:rsidR="007F287E" w:rsidRPr="006270AF" w14:paraId="39C8D64C" w14:textId="77777777" w:rsidTr="00B44BE3">
        <w:trPr>
          <w:trHeight w:val="560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C9DB456" w14:textId="0FC787D9" w:rsidR="007F287E" w:rsidRPr="003F0349" w:rsidRDefault="00B44BE3" w:rsidP="00302EC4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Preaceleración</w:t>
            </w:r>
          </w:p>
        </w:tc>
        <w:tc>
          <w:tcPr>
            <w:tcW w:w="5763" w:type="dxa"/>
            <w:shd w:val="clear" w:color="auto" w:fill="D9D9D9" w:themeFill="background1" w:themeFillShade="D9"/>
            <w:vAlign w:val="center"/>
          </w:tcPr>
          <w:p w14:paraId="291C3277" w14:textId="3F6F2ABE" w:rsidR="007F287E" w:rsidRPr="003F0349" w:rsidRDefault="00B44BE3" w:rsidP="00302EC4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Curado rápido durante todo el año</w:t>
            </w:r>
          </w:p>
        </w:tc>
      </w:tr>
      <w:tr w:rsidR="007F287E" w:rsidRPr="006270AF" w14:paraId="287DF173" w14:textId="77777777" w:rsidTr="00B44BE3">
        <w:trPr>
          <w:trHeight w:val="567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8D1FDFE" w14:textId="421ED73C" w:rsidR="007F287E" w:rsidRPr="003F0349" w:rsidRDefault="00B44BE3" w:rsidP="00302EC4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Baja viscosidad / humectación rápida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5763" w:type="dxa"/>
            <w:shd w:val="clear" w:color="auto" w:fill="F2F2F2" w:themeFill="background1" w:themeFillShade="F2"/>
            <w:vAlign w:val="center"/>
          </w:tcPr>
          <w:p w14:paraId="5B09F80D" w14:textId="0A80B062" w:rsidR="007F287E" w:rsidRPr="003F0349" w:rsidRDefault="00B44BE3" w:rsidP="00302EC4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Rápida humectación de las fibras de vidrio y pronta conformación al trabajo de retoque.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Puede aplicarse utilizando únicamente un rodillo esponjoso.</w:t>
            </w:r>
          </w:p>
        </w:tc>
      </w:tr>
      <w:tr w:rsidR="007F287E" w:rsidRPr="006270AF" w14:paraId="5529154A" w14:textId="77777777" w:rsidTr="00B44BE3">
        <w:trPr>
          <w:trHeight w:val="562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2A4A3BF" w14:textId="007407EF" w:rsidR="007F287E" w:rsidRPr="003F0349" w:rsidRDefault="00B44BE3" w:rsidP="00302EC4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Tixotrópico</w:t>
            </w:r>
          </w:p>
        </w:tc>
        <w:tc>
          <w:tcPr>
            <w:tcW w:w="5763" w:type="dxa"/>
            <w:shd w:val="clear" w:color="auto" w:fill="D9D9D9" w:themeFill="background1" w:themeFillShade="D9"/>
            <w:vAlign w:val="center"/>
          </w:tcPr>
          <w:p w14:paraId="012A7722" w14:textId="1CC2F7D7" w:rsidR="007F287E" w:rsidRPr="003F0349" w:rsidRDefault="00B44BE3" w:rsidP="00302EC4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Evita el drenaje/descuelgue de las superficies verticales</w:t>
            </w:r>
          </w:p>
        </w:tc>
      </w:tr>
    </w:tbl>
    <w:p w14:paraId="5BE1781A" w14:textId="77777777" w:rsidR="005C010F" w:rsidRDefault="005C010F" w:rsidP="005C010F"/>
    <w:p w14:paraId="73C962F8" w14:textId="77777777" w:rsidR="001C3DD6" w:rsidRPr="00AA655F" w:rsidRDefault="00BA4B03" w:rsidP="001C3DD6">
      <w:pPr>
        <w:rPr>
          <w:sz w:val="18"/>
          <w:rFonts w:ascii="Helvetica" w:hAnsi="Helvetica"/>
        </w:rPr>
      </w:pPr>
      <w:r>
        <w:rPr>
          <w:sz w:val="18"/>
          <w:rFonts w:ascii="Helvetica" w:hAnsi="Helvetica"/>
        </w:rPr>
        <w:t xml:space="preserve">* Póngase en contacto con nuestro servicio técnico para obtener recomendaciones específicas</w:t>
      </w:r>
    </w:p>
    <w:p w14:paraId="0FE6C905" w14:textId="77777777" w:rsidR="002C0A04" w:rsidRDefault="002C0A04" w:rsidP="001C3DD6">
      <w:pPr>
        <w:rPr>
          <w:rFonts w:ascii="Helvetica" w:hAnsi="Helvetica"/>
          <w:b/>
          <w:sz w:val="18"/>
        </w:rPr>
      </w:pPr>
    </w:p>
    <w:p w14:paraId="23BA8149" w14:textId="77777777" w:rsidR="00BA4B03" w:rsidRDefault="00BA4B03" w:rsidP="001C3DD6">
      <w:pPr>
        <w:rPr>
          <w:rFonts w:ascii="Helvetica" w:hAnsi="Helvetica"/>
          <w:b/>
          <w:sz w:val="18"/>
        </w:rPr>
      </w:pPr>
    </w:p>
    <w:p w14:paraId="44FE9766" w14:textId="77777777" w:rsidR="006316CA" w:rsidRPr="007F287E" w:rsidRDefault="006316CA" w:rsidP="001C3DD6">
      <w:pPr>
        <w:rPr>
          <w:rFonts w:ascii="Helvetica" w:hAnsi="Helvetica"/>
          <w:b/>
          <w:sz w:val="18"/>
        </w:rPr>
      </w:pPr>
    </w:p>
    <w:p w14:paraId="760301A3" w14:textId="77777777" w:rsidR="00131E2D" w:rsidRPr="00131E2D" w:rsidRDefault="001C3DD6" w:rsidP="00131E2D">
      <w:pPr>
        <w:pStyle w:val="Heading2"/>
      </w:pPr>
      <w:r>
        <w:t xml:space="preserve">Catalizador</w:t>
      </w:r>
    </w:p>
    <w:p w14:paraId="6C62C565" w14:textId="6245EE31" w:rsidR="002365B6" w:rsidRPr="009E31DA" w:rsidRDefault="001C3DD6" w:rsidP="001C3DD6">
      <w:pPr>
        <w:jc w:val="both"/>
        <w:rPr>
          <w:sz w:val="18"/>
        </w:rPr>
      </w:pPr>
      <w:r>
        <w:rPr>
          <w:sz w:val="18"/>
        </w:rPr>
        <w:t xml:space="preserve">Para la mayoría de las condiciones, debe añadirse entre un 3 y un 4 % de endurecedor en polvo Flexitec (véanse las tablas de adición en % respecto al volumen en el manual).</w:t>
      </w:r>
      <w:r>
        <w:rPr>
          <w:sz w:val="18"/>
        </w:rPr>
        <w:t xml:space="preserve"> </w:t>
      </w:r>
      <w:r>
        <w:rPr>
          <w:sz w:val="18"/>
        </w:rPr>
        <w:t xml:space="preserve">Para temperaturas muy frías, lo normal es un 4 %, y para condiciones muy cálidas, un 2 %.</w:t>
      </w:r>
      <w:r>
        <w:rPr>
          <w:sz w:val="18"/>
        </w:rPr>
        <w:t xml:space="preserve"> </w:t>
      </w:r>
      <w:r>
        <w:rPr>
          <w:sz w:val="18"/>
        </w:rPr>
        <w:t xml:space="preserve">Aumente o reduzca el nivel de catalizador para obtener el tiempo de vida de la mezcla y el curado deseados.</w:t>
      </w:r>
      <w:r>
        <w:rPr>
          <w:sz w:val="18"/>
        </w:rPr>
        <w:t xml:space="preserve"> </w:t>
      </w:r>
      <w:r>
        <w:rPr>
          <w:sz w:val="18"/>
        </w:rPr>
        <w:t xml:space="preserve">No añada nunca menos del 2 % ni más del 4 %, ya que no se alcanzarán las propiedades de curado completas.</w:t>
      </w:r>
      <w:r>
        <w:rPr>
          <w:sz w:val="18"/>
        </w:rPr>
        <w:t xml:space="preserve"> </w:t>
      </w:r>
      <w:r>
        <w:rPr>
          <w:sz w:val="18"/>
        </w:rPr>
        <w:t xml:space="preserve">En condiciones muy frías (1-10 °C) se puede utilizar el acelerador de invierno Flexitec para normalizar el tiempo de vida de la mezcla y el curado del laminado a pesar de la temperatura.</w:t>
      </w:r>
      <w:r>
        <w:rPr>
          <w:sz w:val="18"/>
          <w:b/>
        </w:rPr>
        <w:t xml:space="preserve">*</w:t>
      </w:r>
    </w:p>
    <w:p w14:paraId="243BA536" w14:textId="77777777" w:rsidR="002C0A04" w:rsidRDefault="002C0A04" w:rsidP="001C3DD6">
      <w:pPr>
        <w:jc w:val="both"/>
      </w:pPr>
    </w:p>
    <w:p w14:paraId="1F3DC34A" w14:textId="77777777" w:rsidR="002C0A04" w:rsidRPr="006316CA" w:rsidRDefault="002C0A04" w:rsidP="001C3DD6">
      <w:pPr>
        <w:jc w:val="both"/>
        <w:rPr>
          <w:sz w:val="18"/>
          <w:rFonts w:ascii="Helvetica65-Medium" w:hAnsi="Helvetica65-Medium"/>
        </w:rPr>
      </w:pPr>
      <w:r>
        <w:rPr>
          <w:b/>
          <w:sz w:val="18"/>
          <w:rFonts w:ascii="Helvetica65-Medium" w:hAnsi="Helvetica65-Medium"/>
        </w:rPr>
        <w:t xml:space="preserve">*Consulte con nuestro departamento de servicio técnico para obtener detalles específicos</w:t>
      </w:r>
    </w:p>
    <w:p w14:paraId="1F79A9FA" w14:textId="77777777" w:rsidR="005D4B34" w:rsidRPr="005D4B34" w:rsidRDefault="005D4B34" w:rsidP="005D4B34">
      <w:pPr>
        <w:jc w:val="both"/>
        <w:rPr>
          <w:b/>
          <w:bCs/>
          <w:color w:val="FF0000"/>
          <w:sz w:val="28"/>
          <w:u w:val="single"/>
        </w:rPr>
      </w:pPr>
    </w:p>
    <w:p w14:paraId="197AA939" w14:textId="77777777" w:rsidR="006316CA" w:rsidRDefault="006316CA">
      <w:pPr>
        <w:rPr>
          <w:b/>
          <w:bCs/>
          <w:color w:val="595959" w:themeColor="text1" w:themeTint="A6"/>
          <w:rFonts w:ascii="Helvetica" w:hAnsi="Helvetica"/>
        </w:rPr>
      </w:pPr>
      <w:r>
        <w:br w:type="page"/>
      </w:r>
    </w:p>
    <w:p w14:paraId="11BABB8A" w14:textId="77777777" w:rsidR="005D4B34" w:rsidRDefault="005D4B34" w:rsidP="005D4B34">
      <w:pPr>
        <w:pStyle w:val="Heading2"/>
      </w:pPr>
      <w:r>
        <w:t xml:space="preserve">Propiedades típicas de la resina líquida</w:t>
      </w:r>
    </w:p>
    <w:p w14:paraId="43B949B7" w14:textId="77777777" w:rsidR="005D4B34" w:rsidRPr="00C75F88" w:rsidRDefault="005D4B34" w:rsidP="005D4B34">
      <w:pPr>
        <w:rPr>
          <w:sz w:val="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573"/>
      </w:tblGrid>
      <w:tr w:rsidR="005D4B34" w:rsidRPr="003F0349" w14:paraId="00ECDBFF" w14:textId="77777777" w:rsidTr="0095016E">
        <w:trPr>
          <w:trHeight w:val="438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64DCE3E" w14:textId="77777777" w:rsidR="005D4B34" w:rsidRPr="009E31DA" w:rsidRDefault="005D4B34" w:rsidP="004864F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Viscosidad a 25 °C (Brookfield) Spl 4, 6 RPM</w:t>
            </w:r>
          </w:p>
        </w:tc>
        <w:tc>
          <w:tcPr>
            <w:tcW w:w="3573" w:type="dxa"/>
            <w:shd w:val="clear" w:color="auto" w:fill="F2F2F2" w:themeFill="background1" w:themeFillShade="F2"/>
            <w:vAlign w:val="center"/>
          </w:tcPr>
          <w:p w14:paraId="61EDF56A" w14:textId="77777777" w:rsidR="005D4B34" w:rsidRPr="009E31DA" w:rsidRDefault="00F61181" w:rsidP="004864F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6200 MPas</w:t>
            </w:r>
          </w:p>
        </w:tc>
      </w:tr>
      <w:tr w:rsidR="005D4B34" w:rsidRPr="003F0349" w14:paraId="5001A4C5" w14:textId="77777777" w:rsidTr="0095016E">
        <w:trPr>
          <w:trHeight w:val="438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19C07C1D" w14:textId="77777777" w:rsidR="005D4B34" w:rsidRPr="009E31DA" w:rsidRDefault="005D4B34" w:rsidP="004864F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Viscosidad a 25 °C ( Brookfield) Spl 4, 60 RPM</w:t>
            </w:r>
          </w:p>
        </w:tc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08661A0A" w14:textId="77777777" w:rsidR="005D4B34" w:rsidRPr="009E31DA" w:rsidRDefault="00F61181" w:rsidP="004864F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2000 MPas</w:t>
            </w:r>
          </w:p>
        </w:tc>
      </w:tr>
      <w:tr w:rsidR="005D4B34" w:rsidRPr="003F0349" w14:paraId="466E7C4D" w14:textId="77777777" w:rsidTr="0095016E">
        <w:trPr>
          <w:trHeight w:val="438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A1B056C" w14:textId="77777777" w:rsidR="005D4B34" w:rsidRPr="009E31DA" w:rsidRDefault="005D4B34" w:rsidP="004864F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Índice tixotrópico</w:t>
            </w:r>
          </w:p>
        </w:tc>
        <w:tc>
          <w:tcPr>
            <w:tcW w:w="3573" w:type="dxa"/>
            <w:shd w:val="clear" w:color="auto" w:fill="F2F2F2" w:themeFill="background1" w:themeFillShade="F2"/>
            <w:vAlign w:val="center"/>
          </w:tcPr>
          <w:p w14:paraId="29ABFF50" w14:textId="77777777" w:rsidR="005D4B34" w:rsidRPr="009E31DA" w:rsidRDefault="005D4B34" w:rsidP="004864F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3.1</w:t>
            </w:r>
          </w:p>
        </w:tc>
      </w:tr>
      <w:tr w:rsidR="005D4B34" w:rsidRPr="003F0349" w14:paraId="3C811B9A" w14:textId="77777777" w:rsidTr="0095016E">
        <w:trPr>
          <w:trHeight w:val="438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17A36074" w14:textId="1669CC92" w:rsidR="005D4B34" w:rsidRPr="009E31DA" w:rsidRDefault="005D4B34" w:rsidP="00F61181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Tiempo de gelificación (25 °C, 3,75 % de catalizador)</w:t>
            </w:r>
          </w:p>
        </w:tc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71B80ABE" w14:textId="77777777" w:rsidR="005D4B34" w:rsidRPr="009E31DA" w:rsidRDefault="005D4B34" w:rsidP="004864F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18 minutos</w:t>
            </w:r>
          </w:p>
        </w:tc>
      </w:tr>
      <w:tr w:rsidR="005D4B34" w:rsidRPr="003F0349" w14:paraId="1B43A4C0" w14:textId="77777777" w:rsidTr="0095016E">
        <w:trPr>
          <w:trHeight w:val="438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00CB119" w14:textId="77777777" w:rsidR="005D4B34" w:rsidRPr="009E31DA" w:rsidRDefault="005D4B34" w:rsidP="004864F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Densidad relativa a 25°</w:t>
            </w:r>
          </w:p>
        </w:tc>
        <w:tc>
          <w:tcPr>
            <w:tcW w:w="3573" w:type="dxa"/>
            <w:shd w:val="clear" w:color="auto" w:fill="F2F2F2" w:themeFill="background1" w:themeFillShade="F2"/>
            <w:vAlign w:val="center"/>
          </w:tcPr>
          <w:p w14:paraId="41F2D0DE" w14:textId="77777777" w:rsidR="005D4B34" w:rsidRPr="009E31DA" w:rsidRDefault="005D4B34" w:rsidP="004864F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1,40</w:t>
            </w:r>
          </w:p>
        </w:tc>
      </w:tr>
      <w:tr w:rsidR="005D4B34" w:rsidRPr="003F0349" w14:paraId="3F1791AF" w14:textId="77777777" w:rsidTr="0095016E">
        <w:trPr>
          <w:trHeight w:val="438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0D1413E6" w14:textId="77777777" w:rsidR="005D4B34" w:rsidRPr="009E31DA" w:rsidRDefault="005D4B34" w:rsidP="004864F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Punto de inflamación</w:t>
            </w:r>
          </w:p>
        </w:tc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564C103B" w14:textId="77777777" w:rsidR="005D4B34" w:rsidRPr="009E31DA" w:rsidRDefault="005D4B34" w:rsidP="004864F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32 °C</w:t>
            </w:r>
          </w:p>
        </w:tc>
      </w:tr>
      <w:tr w:rsidR="005D4B34" w:rsidRPr="003F0349" w14:paraId="159C0E60" w14:textId="77777777" w:rsidTr="0095016E">
        <w:trPr>
          <w:trHeight w:val="438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63CAFC8" w14:textId="67614130" w:rsidR="005D4B34" w:rsidRPr="00294F36" w:rsidRDefault="005D4B34" w:rsidP="009E31DA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Tiempo de almacenamiento (envases sin abrir almacenados a &lt; 30 °C)</w:t>
            </w:r>
          </w:p>
        </w:tc>
        <w:tc>
          <w:tcPr>
            <w:tcW w:w="3573" w:type="dxa"/>
            <w:shd w:val="clear" w:color="auto" w:fill="F2F2F2" w:themeFill="background1" w:themeFillShade="F2"/>
            <w:vAlign w:val="center"/>
          </w:tcPr>
          <w:p w14:paraId="613050E3" w14:textId="33B6888A" w:rsidR="005D4B34" w:rsidRPr="00294F36" w:rsidRDefault="002B0BB8" w:rsidP="004864FE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12 meses mínimo desde la fecha de entrega</w:t>
            </w:r>
          </w:p>
        </w:tc>
      </w:tr>
    </w:tbl>
    <w:p w14:paraId="1EE040A9" w14:textId="77777777" w:rsidR="005D4B34" w:rsidRPr="00AA6E8C" w:rsidRDefault="005D4B34" w:rsidP="005D4B34">
      <w:pPr>
        <w:pStyle w:val="Heading2"/>
        <w:numPr>
          <w:ilvl w:val="0"/>
          <w:numId w:val="0"/>
        </w:numPr>
        <w:ind w:left="567"/>
        <w:rPr>
          <w:sz w:val="12"/>
        </w:rPr>
      </w:pPr>
    </w:p>
    <w:p w14:paraId="1C1D4753" w14:textId="77777777" w:rsidR="005D4B34" w:rsidRPr="00B740DF" w:rsidRDefault="005D4B34" w:rsidP="005D4B34">
      <w:pPr>
        <w:jc w:val="both"/>
        <w:rPr>
          <w:b/>
          <w:bCs/>
          <w:color w:val="FF0000"/>
          <w:sz w:val="18"/>
          <w:u w:val="single"/>
        </w:rPr>
      </w:pPr>
    </w:p>
    <w:p w14:paraId="2A45E9E9" w14:textId="77777777" w:rsidR="005D4B34" w:rsidRDefault="005D4B34" w:rsidP="005D4B34">
      <w:pPr>
        <w:pStyle w:val="Heading2"/>
      </w:pPr>
      <w:r>
        <w:t xml:space="preserve">Propiedades típicas de la resina curada</w:t>
      </w:r>
    </w:p>
    <w:p w14:paraId="572B504E" w14:textId="77777777" w:rsidR="005D4B34" w:rsidRPr="00C75F88" w:rsidRDefault="005D4B34" w:rsidP="005D4B34">
      <w:pPr>
        <w:rPr>
          <w:sz w:val="8"/>
        </w:rPr>
      </w:pPr>
    </w:p>
    <w:tbl>
      <w:tblPr>
        <w:tblW w:w="906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4"/>
        <w:gridCol w:w="1813"/>
        <w:gridCol w:w="1115"/>
        <w:gridCol w:w="1665"/>
        <w:gridCol w:w="1689"/>
      </w:tblGrid>
      <w:tr w:rsidR="00F61181" w:rsidRPr="007770FF" w14:paraId="06F4E176" w14:textId="77777777" w:rsidTr="00F61181">
        <w:trPr>
          <w:trHeight w:val="516"/>
        </w:trPr>
        <w:tc>
          <w:tcPr>
            <w:tcW w:w="2784" w:type="dxa"/>
            <w:shd w:val="clear" w:color="auto" w:fill="7F7F7F" w:themeFill="text1" w:themeFillTint="80"/>
            <w:vAlign w:val="center"/>
          </w:tcPr>
          <w:p w14:paraId="33B4B72C" w14:textId="77777777" w:rsidR="00F61181" w:rsidRPr="00F61181" w:rsidRDefault="00F61181" w:rsidP="00F61181">
            <w:pPr>
              <w:ind w:left="0"/>
              <w:jc w:val="center"/>
              <w:rPr>
                <w:b/>
                <w:color w:val="FFFFFF" w:themeColor="background1"/>
                <w:sz w:val="18"/>
                <w:rFonts w:ascii="Helvetica" w:hAnsi="Helvetica"/>
              </w:rPr>
            </w:pPr>
            <w:r>
              <w:rPr>
                <w:b/>
                <w:color w:val="FFFFFF" w:themeColor="background1"/>
                <w:sz w:val="18"/>
                <w:rFonts w:ascii="Helvetica" w:hAnsi="Helvetica"/>
              </w:rPr>
              <w:t xml:space="preserve">Ensayo</w:t>
            </w:r>
          </w:p>
        </w:tc>
        <w:tc>
          <w:tcPr>
            <w:tcW w:w="1813" w:type="dxa"/>
            <w:shd w:val="clear" w:color="auto" w:fill="7F7F7F" w:themeFill="text1" w:themeFillTint="80"/>
            <w:vAlign w:val="center"/>
          </w:tcPr>
          <w:p w14:paraId="36E3EFF9" w14:textId="77777777" w:rsidR="00F61181" w:rsidRPr="00F61181" w:rsidRDefault="00F61181" w:rsidP="00F61181">
            <w:pPr>
              <w:ind w:left="0"/>
              <w:jc w:val="center"/>
              <w:rPr>
                <w:b/>
                <w:color w:val="FFFFFF" w:themeColor="background1"/>
                <w:sz w:val="18"/>
                <w:rFonts w:ascii="Helvetica" w:hAnsi="Helvetica"/>
              </w:rPr>
            </w:pPr>
            <w:r>
              <w:rPr>
                <w:b/>
                <w:color w:val="FFFFFF" w:themeColor="background1"/>
                <w:sz w:val="18"/>
                <w:rFonts w:ascii="Helvetica" w:hAnsi="Helvetica"/>
              </w:rPr>
              <w:t xml:space="preserve">Método</w:t>
            </w:r>
          </w:p>
        </w:tc>
        <w:tc>
          <w:tcPr>
            <w:tcW w:w="1115" w:type="dxa"/>
            <w:shd w:val="clear" w:color="auto" w:fill="7F7F7F" w:themeFill="text1" w:themeFillTint="80"/>
            <w:vAlign w:val="center"/>
          </w:tcPr>
          <w:p w14:paraId="6179E6E4" w14:textId="77777777" w:rsidR="00F61181" w:rsidRPr="00F61181" w:rsidRDefault="00F61181" w:rsidP="00F61181">
            <w:pPr>
              <w:ind w:left="0"/>
              <w:jc w:val="center"/>
              <w:rPr>
                <w:b/>
                <w:color w:val="FFFFFF" w:themeColor="background1"/>
                <w:sz w:val="18"/>
                <w:rFonts w:ascii="Helvetica" w:hAnsi="Helvetica"/>
              </w:rPr>
            </w:pPr>
            <w:r>
              <w:rPr>
                <w:b/>
                <w:color w:val="FFFFFF" w:themeColor="background1"/>
                <w:sz w:val="18"/>
                <w:rFonts w:ascii="Helvetica" w:hAnsi="Helvetica"/>
              </w:rPr>
              <w:t xml:space="preserve">Unidad</w:t>
            </w:r>
          </w:p>
        </w:tc>
        <w:tc>
          <w:tcPr>
            <w:tcW w:w="1665" w:type="dxa"/>
            <w:shd w:val="clear" w:color="auto" w:fill="7F7F7F" w:themeFill="text1" w:themeFillTint="80"/>
            <w:vAlign w:val="center"/>
          </w:tcPr>
          <w:p w14:paraId="1C9BA4F4" w14:textId="77777777" w:rsidR="00F61181" w:rsidRPr="00F61181" w:rsidRDefault="00F61181" w:rsidP="00F61181">
            <w:pPr>
              <w:ind w:left="0"/>
              <w:jc w:val="center"/>
              <w:rPr>
                <w:b/>
                <w:color w:val="F2F2F2" w:themeColor="background1" w:themeShade="F2"/>
                <w:sz w:val="18"/>
                <w:rFonts w:ascii="Helvetica" w:hAnsi="Helvetica"/>
              </w:rPr>
            </w:pPr>
            <w:r>
              <w:rPr>
                <w:b/>
                <w:color w:val="F2F2F2" w:themeColor="background1" w:themeShade="F2"/>
                <w:sz w:val="18"/>
                <w:rFonts w:ascii="Helvetica" w:hAnsi="Helvetica"/>
              </w:rPr>
              <w:t xml:space="preserve">Resina no reforzada</w:t>
            </w:r>
          </w:p>
        </w:tc>
        <w:tc>
          <w:tcPr>
            <w:tcW w:w="1689" w:type="dxa"/>
            <w:shd w:val="clear" w:color="auto" w:fill="7F7F7F" w:themeFill="text1" w:themeFillTint="80"/>
            <w:vAlign w:val="center"/>
          </w:tcPr>
          <w:p w14:paraId="1A13DC3D" w14:textId="77777777" w:rsidR="00970230" w:rsidRPr="00F61181" w:rsidRDefault="00970230" w:rsidP="00970230">
            <w:pPr>
              <w:ind w:left="0"/>
              <w:jc w:val="center"/>
              <w:rPr>
                <w:b/>
                <w:color w:val="FFFFFF" w:themeColor="background1"/>
                <w:sz w:val="18"/>
                <w:rFonts w:ascii="Helvetica" w:hAnsi="Helvetica"/>
              </w:rPr>
            </w:pPr>
            <w:r>
              <w:rPr>
                <w:b/>
                <w:color w:val="FFFFFF" w:themeColor="background1"/>
                <w:sz w:val="18"/>
                <w:rFonts w:ascii="Helvetica" w:hAnsi="Helvetica"/>
              </w:rPr>
              <w:t xml:space="preserve">Sistema reforzado (1)</w:t>
            </w:r>
          </w:p>
        </w:tc>
      </w:tr>
      <w:tr w:rsidR="00F61181" w:rsidRPr="003F0349" w14:paraId="1DECA0D8" w14:textId="77777777" w:rsidTr="00F97385">
        <w:trPr>
          <w:trHeight w:val="434"/>
        </w:trPr>
        <w:tc>
          <w:tcPr>
            <w:tcW w:w="2784" w:type="dxa"/>
            <w:shd w:val="clear" w:color="auto" w:fill="F2F2F2" w:themeFill="background1" w:themeFillShade="F2"/>
            <w:vAlign w:val="center"/>
          </w:tcPr>
          <w:p w14:paraId="7B7A2269" w14:textId="77777777" w:rsidR="00F61181" w:rsidRPr="009E31DA" w:rsidRDefault="00F61181" w:rsidP="00F97385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Resistencia a la tracción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17871F57" w14:textId="77777777" w:rsidR="00F61181" w:rsidRPr="009E31DA" w:rsidRDefault="00F61181" w:rsidP="00F97385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ISO 527</w:t>
            </w:r>
          </w:p>
        </w:tc>
        <w:tc>
          <w:tcPr>
            <w:tcW w:w="1115" w:type="dxa"/>
            <w:shd w:val="clear" w:color="auto" w:fill="F2F2F2" w:themeFill="background1" w:themeFillShade="F2"/>
            <w:vAlign w:val="center"/>
          </w:tcPr>
          <w:p w14:paraId="35CA1690" w14:textId="77777777" w:rsidR="00F61181" w:rsidRPr="009E31DA" w:rsidRDefault="00F61181" w:rsidP="00F97385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MPa</w:t>
            </w: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24D05081" w14:textId="77777777" w:rsidR="00F61181" w:rsidRPr="009E31DA" w:rsidRDefault="00970230" w:rsidP="00F97385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5</w:t>
            </w:r>
          </w:p>
        </w:tc>
        <w:tc>
          <w:tcPr>
            <w:tcW w:w="1689" w:type="dxa"/>
            <w:shd w:val="clear" w:color="auto" w:fill="F2F2F2" w:themeFill="background1" w:themeFillShade="F2"/>
            <w:vAlign w:val="center"/>
          </w:tcPr>
          <w:p w14:paraId="66AD358F" w14:textId="77777777" w:rsidR="00F61181" w:rsidRPr="009E31DA" w:rsidRDefault="00970230" w:rsidP="00F97385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</w:t>
            </w:r>
          </w:p>
        </w:tc>
      </w:tr>
      <w:tr w:rsidR="00F61181" w:rsidRPr="003F0349" w14:paraId="250775A1" w14:textId="77777777" w:rsidTr="00F97385">
        <w:trPr>
          <w:trHeight w:val="434"/>
        </w:trPr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19E3358B" w14:textId="77777777" w:rsidR="00F61181" w:rsidRPr="009E31DA" w:rsidRDefault="00F61181" w:rsidP="00F97385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Módulo de elasticidad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3C89DC61" w14:textId="77777777" w:rsidR="00F61181" w:rsidRPr="009E31DA" w:rsidRDefault="00F61181" w:rsidP="00F97385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ISO 527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0FD848A3" w14:textId="77777777" w:rsidR="00F61181" w:rsidRPr="009E31DA" w:rsidRDefault="00970230" w:rsidP="00F97385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MPa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14:paraId="77674F0E" w14:textId="77777777" w:rsidR="00F61181" w:rsidRPr="009E31DA" w:rsidRDefault="00970230" w:rsidP="00F97385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22</w:t>
            </w:r>
          </w:p>
        </w:tc>
        <w:tc>
          <w:tcPr>
            <w:tcW w:w="1689" w:type="dxa"/>
            <w:shd w:val="clear" w:color="auto" w:fill="D9D9D9" w:themeFill="background1" w:themeFillShade="D9"/>
            <w:vAlign w:val="center"/>
          </w:tcPr>
          <w:p w14:paraId="5150D4FB" w14:textId="77777777" w:rsidR="00F61181" w:rsidRPr="009E31DA" w:rsidRDefault="00970230" w:rsidP="00F97385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1370</w:t>
            </w:r>
          </w:p>
        </w:tc>
      </w:tr>
      <w:tr w:rsidR="004E6D1B" w:rsidRPr="003F0349" w14:paraId="71CAE0DC" w14:textId="77777777" w:rsidTr="00F97385">
        <w:trPr>
          <w:trHeight w:val="434"/>
        </w:trPr>
        <w:tc>
          <w:tcPr>
            <w:tcW w:w="2784" w:type="dxa"/>
            <w:shd w:val="clear" w:color="auto" w:fill="F2F2F2" w:themeFill="background1" w:themeFillShade="F2"/>
            <w:vAlign w:val="center"/>
          </w:tcPr>
          <w:p w14:paraId="2A38702A" w14:textId="7A6A1AAD" w:rsidR="004E6D1B" w:rsidRPr="009E31DA" w:rsidRDefault="004E6D1B" w:rsidP="004E6D1B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Dureza Shore D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5233CA75" w14:textId="15DEBE8C" w:rsidR="004E6D1B" w:rsidRPr="009E31DA" w:rsidRDefault="004E6D1B" w:rsidP="004E6D1B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ASTM D2240</w:t>
            </w:r>
          </w:p>
        </w:tc>
        <w:tc>
          <w:tcPr>
            <w:tcW w:w="1115" w:type="dxa"/>
            <w:shd w:val="clear" w:color="auto" w:fill="F2F2F2" w:themeFill="background1" w:themeFillShade="F2"/>
            <w:vAlign w:val="center"/>
          </w:tcPr>
          <w:p w14:paraId="27EAC41F" w14:textId="57922A8F" w:rsidR="004E6D1B" w:rsidRPr="009E31DA" w:rsidRDefault="004E6D1B" w:rsidP="004E6D1B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SD</w:t>
            </w: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74729607" w14:textId="0E4CB7CA" w:rsidR="004E6D1B" w:rsidRPr="009E31DA" w:rsidRDefault="004E6D1B" w:rsidP="004E6D1B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40</w:t>
            </w:r>
          </w:p>
        </w:tc>
        <w:tc>
          <w:tcPr>
            <w:tcW w:w="1689" w:type="dxa"/>
            <w:shd w:val="clear" w:color="auto" w:fill="F2F2F2" w:themeFill="background1" w:themeFillShade="F2"/>
            <w:vAlign w:val="center"/>
          </w:tcPr>
          <w:p w14:paraId="6AF2704B" w14:textId="437D133D" w:rsidR="004E6D1B" w:rsidRPr="009E31DA" w:rsidRDefault="004E6D1B" w:rsidP="004E6D1B">
            <w:pPr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60</w:t>
            </w:r>
          </w:p>
        </w:tc>
      </w:tr>
    </w:tbl>
    <w:p w14:paraId="62D6F694" w14:textId="77777777" w:rsidR="005D4B34" w:rsidRPr="00AA6E8C" w:rsidRDefault="005D4B34" w:rsidP="005D4B34">
      <w:pPr>
        <w:rPr>
          <w:sz w:val="10"/>
        </w:rPr>
      </w:pPr>
    </w:p>
    <w:p w14:paraId="6BBE7AE2" w14:textId="585F6756" w:rsidR="005D4B34" w:rsidRPr="009E31DA" w:rsidRDefault="005D4B34" w:rsidP="005D4B34">
      <w:pPr>
        <w:jc w:val="both"/>
        <w:rPr>
          <w:sz w:val="16"/>
        </w:rPr>
      </w:pPr>
      <w:r>
        <w:rPr>
          <w:sz w:val="16"/>
        </w:rPr>
        <w:t xml:space="preserve">(1) 1 x 225 g/m</w:t>
      </w:r>
      <w:r>
        <w:rPr>
          <w:sz w:val="16"/>
          <w:vertAlign w:val="superscript"/>
        </w:rPr>
        <w:t xml:space="preserve">2</w:t>
      </w:r>
      <w:r>
        <w:rPr>
          <w:sz w:val="16"/>
        </w:rPr>
        <w:t xml:space="preserve"> de estera de filamentos cortados, 1 l/m</w:t>
      </w:r>
      <w:r>
        <w:rPr>
          <w:sz w:val="16"/>
          <w:vertAlign w:val="superscript"/>
        </w:rPr>
        <w:t xml:space="preserve">2</w:t>
      </w:r>
      <w:r>
        <w:rPr>
          <w:sz w:val="16"/>
        </w:rPr>
        <w:t xml:space="preserve"> Resina utilizada en capa base más 0,5 l/m</w:t>
      </w:r>
      <w:r>
        <w:rPr>
          <w:sz w:val="16"/>
          <w:vertAlign w:val="superscript"/>
        </w:rPr>
        <w:t xml:space="preserve">2</w:t>
      </w:r>
      <w:r>
        <w:rPr>
          <w:sz w:val="16"/>
        </w:rPr>
        <w:t xml:space="preserve"> como capa superior.</w:t>
      </w:r>
      <w:r>
        <w:rPr>
          <w:sz w:val="16"/>
        </w:rPr>
        <w:t xml:space="preserve"> </w:t>
      </w:r>
      <w:r>
        <w:rPr>
          <w:sz w:val="16"/>
        </w:rPr>
        <w:t xml:space="preserve">Catalizado con 3,75 % de catalizador Flexitec y poscurado durante 16 horas a 45 °C</w:t>
      </w:r>
    </w:p>
    <w:p w14:paraId="057D1841" w14:textId="77777777" w:rsidR="00C75F88" w:rsidRDefault="00C75F88" w:rsidP="00C75F88"/>
    <w:p w14:paraId="2B183BAC" w14:textId="77777777" w:rsidR="00C75F88" w:rsidRPr="00C75F88" w:rsidRDefault="00C75F88" w:rsidP="00C75F88"/>
    <w:p w14:paraId="5BB608F4" w14:textId="77777777" w:rsidR="003F6D35" w:rsidRPr="00B740DF" w:rsidRDefault="000F7F22" w:rsidP="00E068A4">
      <w:pPr>
        <w:pStyle w:val="Heading2"/>
      </w:pPr>
      <w:r>
        <w:t xml:space="preserve">Almacenamiento</w:t>
      </w:r>
    </w:p>
    <w:p w14:paraId="4223765C" w14:textId="77777777" w:rsidR="00294F36" w:rsidRDefault="00294F36" w:rsidP="00294F36">
      <w:pPr>
        <w:jc w:val="both"/>
        <w:rPr>
          <w:bCs/>
          <w:rFonts w:cs="Arial-BoldMT"/>
        </w:rPr>
      </w:pPr>
      <w:r>
        <w:rPr>
          <w:sz w:val="18"/>
        </w:rPr>
        <w:t xml:space="preserve">Debe almacenarse en envases cerrados, preferiblemente a una temperatura inferior a 30 °C en un lugar bien ventilado.</w:t>
      </w:r>
      <w:r>
        <w:rPr>
          <w:sz w:val="18"/>
        </w:rPr>
        <w:t xml:space="preserve"> </w:t>
      </w:r>
      <w:r>
        <w:rPr>
          <w:sz w:val="18"/>
        </w:rPr>
        <w:t xml:space="preserve">El almacenamiento durante periodos prolongados a temperaturas &gt; 30 </w:t>
      </w:r>
      <w:r>
        <w:rPr>
          <w:sz w:val="18"/>
          <w:vertAlign w:val="superscript"/>
        </w:rPr>
        <w:t xml:space="preserve">o</w:t>
      </w:r>
      <w:r>
        <w:rPr>
          <w:sz w:val="18"/>
        </w:rPr>
        <w:t xml:space="preserve">C o una exposición destacable a temperaturas más elevadas puede reducir el tiempo de almacenamiento.</w:t>
      </w:r>
      <w:r>
        <w:rPr>
          <w:sz w:val="18"/>
        </w:rPr>
        <w:t xml:space="preserve"> </w:t>
      </w:r>
      <w:r>
        <w:rPr>
          <w:sz w:val="18"/>
        </w:rPr>
        <w:t xml:space="preserve">Evite las fuentes de ignición.</w:t>
      </w:r>
      <w:r>
        <w:rPr>
          <w:sz w:val="18"/>
        </w:rPr>
        <w:t xml:space="preserve"> </w:t>
      </w:r>
    </w:p>
    <w:p w14:paraId="31A2B356" w14:textId="77777777" w:rsidR="009742FA" w:rsidRDefault="009742FA" w:rsidP="000F7F22">
      <w:pPr>
        <w:jc w:val="both"/>
        <w:rPr>
          <w:rFonts w:cs="Arial-BoldMT"/>
          <w:bCs/>
          <w:lang w:eastAsia="zh-CN"/>
        </w:rPr>
      </w:pPr>
    </w:p>
    <w:p w14:paraId="49C6BEFC" w14:textId="77777777" w:rsidR="000F7F22" w:rsidRDefault="000F7F22" w:rsidP="000F7F22">
      <w:pPr>
        <w:jc w:val="both"/>
        <w:rPr>
          <w:b/>
          <w:bCs/>
          <w:color w:val="FF0000"/>
          <w:sz w:val="18"/>
          <w:u w:val="single"/>
        </w:rPr>
      </w:pPr>
    </w:p>
    <w:p w14:paraId="6899B418" w14:textId="77777777" w:rsidR="000F7F22" w:rsidRDefault="00F97385" w:rsidP="000354BA">
      <w:pPr>
        <w:pStyle w:val="Heading2"/>
      </w:pPr>
      <w:r>
        <w:t xml:space="preserve">Recomendaciones</w:t>
      </w:r>
    </w:p>
    <w:p w14:paraId="6B9EE1CB" w14:textId="1FD9FDD1" w:rsidR="000F7F22" w:rsidRPr="009E31DA" w:rsidRDefault="000F7F22" w:rsidP="000F7F22">
      <w:pPr>
        <w:jc w:val="both"/>
        <w:rPr>
          <w:b/>
          <w:sz w:val="18"/>
          <w:rFonts w:ascii="Helvetica65-Medium" w:hAnsi="Helvetica65-Medium"/>
        </w:rPr>
      </w:pPr>
      <w:r>
        <w:rPr>
          <w:b/>
          <w:sz w:val="18"/>
          <w:rFonts w:ascii="Helvetica65-Medium" w:hAnsi="Helvetica65-Medium"/>
        </w:rPr>
        <w:t xml:space="preserve">Lea el manual de aplicación completo de Flexitec antes del uso.</w:t>
      </w:r>
      <w:r>
        <w:rPr>
          <w:b/>
          <w:sz w:val="18"/>
          <w:rFonts w:ascii="Helvetica65-Medium" w:hAnsi="Helvetica65-Medium"/>
        </w:rPr>
        <w:t xml:space="preserve"> </w:t>
      </w:r>
      <w:r>
        <w:rPr>
          <w:b/>
          <w:sz w:val="18"/>
          <w:rFonts w:ascii="Helvetica65-Medium" w:hAnsi="Helvetica65-Medium"/>
        </w:rPr>
        <w:t xml:space="preserve">Utilice un EPI y respete todas las instrucciones de seguridad.</w:t>
      </w:r>
    </w:p>
    <w:p w14:paraId="49492A39" w14:textId="77777777" w:rsidR="00DE6A82" w:rsidRPr="009E31DA" w:rsidRDefault="00DE6A82" w:rsidP="00DE6A82">
      <w:pPr>
        <w:pStyle w:val="ListParagraph"/>
        <w:numPr>
          <w:ilvl w:val="0"/>
          <w:numId w:val="3"/>
        </w:numPr>
        <w:jc w:val="both"/>
        <w:rPr>
          <w:sz w:val="18"/>
        </w:rPr>
      </w:pPr>
      <w:r>
        <w:rPr>
          <w:sz w:val="18"/>
        </w:rPr>
        <w:t xml:space="preserve">Proteja los envases de las temperaturas extremas durante el almacenamiento y, en especial, directamente antes del uso.</w:t>
      </w:r>
    </w:p>
    <w:p w14:paraId="16E5A1C1" w14:textId="77777777" w:rsidR="00DE6A82" w:rsidRPr="009E31DA" w:rsidRDefault="00DE6A82" w:rsidP="00DE6A82">
      <w:pPr>
        <w:pStyle w:val="ListParagraph"/>
        <w:numPr>
          <w:ilvl w:val="0"/>
          <w:numId w:val="3"/>
        </w:numPr>
        <w:jc w:val="both"/>
        <w:rPr>
          <w:sz w:val="18"/>
        </w:rPr>
      </w:pPr>
      <w:r>
        <w:rPr>
          <w:sz w:val="18"/>
        </w:rPr>
        <w:t xml:space="preserve">No comience a trabajar en condiciones de humedad o si hubiera probabilidad de lluvia.</w:t>
      </w:r>
    </w:p>
    <w:p w14:paraId="027B22D0" w14:textId="77777777" w:rsidR="00DE6A82" w:rsidRPr="009E31DA" w:rsidRDefault="00DE6A82" w:rsidP="00DE6A82">
      <w:pPr>
        <w:pStyle w:val="ListParagraph"/>
        <w:numPr>
          <w:ilvl w:val="0"/>
          <w:numId w:val="3"/>
        </w:numPr>
        <w:jc w:val="both"/>
        <w:rPr>
          <w:sz w:val="18"/>
        </w:rPr>
      </w:pPr>
      <w:r>
        <w:rPr>
          <w:sz w:val="18"/>
        </w:rPr>
        <w:t xml:space="preserve">Utilice únicamente por encima de 5 °C de temperatura del aire y de la cubierta (1 °C con el acelerador de invierno) y por debajo de 30 °C de temperatura del aire.</w:t>
      </w:r>
    </w:p>
    <w:p w14:paraId="48F333CB" w14:textId="77777777" w:rsidR="00DE6A82" w:rsidRPr="009E31DA" w:rsidRDefault="00DE6A82" w:rsidP="00DE6A82">
      <w:pPr>
        <w:pStyle w:val="ListParagraph"/>
        <w:numPr>
          <w:ilvl w:val="0"/>
          <w:numId w:val="3"/>
        </w:numPr>
        <w:jc w:val="both"/>
        <w:rPr>
          <w:sz w:val="18"/>
        </w:rPr>
      </w:pPr>
      <w:r>
        <w:rPr>
          <w:sz w:val="18"/>
        </w:rPr>
        <w:t xml:space="preserve">Asegúrese de que la superficie esté totalmente seca antes de la aplicación.</w:t>
      </w:r>
    </w:p>
    <w:p w14:paraId="3516CF5C" w14:textId="77777777" w:rsidR="00DE6A82" w:rsidRPr="009E31DA" w:rsidRDefault="00DE6A82" w:rsidP="00DE6A82">
      <w:pPr>
        <w:pStyle w:val="ListParagraph"/>
        <w:numPr>
          <w:ilvl w:val="0"/>
          <w:numId w:val="3"/>
        </w:numPr>
        <w:jc w:val="both"/>
        <w:rPr>
          <w:sz w:val="18"/>
        </w:rPr>
      </w:pPr>
      <w:r>
        <w:rPr>
          <w:sz w:val="18"/>
        </w:rPr>
        <w:t xml:space="preserve">Para obtener los mejores resultados, aplique en días frescos y nublados, evitando la luz solar directa si fuera posible.</w:t>
      </w:r>
    </w:p>
    <w:p w14:paraId="471DDA62" w14:textId="77777777" w:rsidR="00DE6A82" w:rsidRPr="009E31DA" w:rsidRDefault="00DE6A82" w:rsidP="00DE6A82">
      <w:pPr>
        <w:pStyle w:val="ListParagraph"/>
        <w:numPr>
          <w:ilvl w:val="0"/>
          <w:numId w:val="3"/>
        </w:numPr>
        <w:jc w:val="both"/>
        <w:rPr>
          <w:sz w:val="18"/>
        </w:rPr>
      </w:pPr>
      <w:r>
        <w:rPr>
          <w:sz w:val="18"/>
        </w:rPr>
        <w:t xml:space="preserve">Remueva siempre bien en el envase original antes de usar o trasvasar.</w:t>
      </w:r>
    </w:p>
    <w:p w14:paraId="5F4FB2E6" w14:textId="5D6993E0" w:rsidR="00DE6A82" w:rsidRPr="009E31DA" w:rsidRDefault="00B930F1" w:rsidP="00DE6A82">
      <w:pPr>
        <w:pStyle w:val="ListParagraph"/>
        <w:numPr>
          <w:ilvl w:val="0"/>
          <w:numId w:val="3"/>
        </w:numPr>
        <w:jc w:val="both"/>
        <w:rPr>
          <w:sz w:val="18"/>
        </w:rPr>
      </w:pPr>
      <w:r>
        <w:rPr>
          <w:sz w:val="18"/>
        </w:rPr>
        <w:t xml:space="preserve">Añada endurecedor en polvo Flexitec entre un 2 % y un 4 % dependiendo de las condiciones y del tiempo de vida de la mezcla deseado.</w:t>
      </w:r>
      <w:r>
        <w:rPr>
          <w:sz w:val="18"/>
        </w:rPr>
        <w:t xml:space="preserve"> </w:t>
      </w:r>
      <w:r>
        <w:rPr>
          <w:sz w:val="18"/>
        </w:rPr>
        <w:t xml:space="preserve">Siga los métodos de adición indicados en el manual.</w:t>
      </w:r>
    </w:p>
    <w:p w14:paraId="0F8EFE78" w14:textId="77777777" w:rsidR="00DE6A82" w:rsidRPr="009E31DA" w:rsidRDefault="00DE6A82" w:rsidP="00DE6A82">
      <w:pPr>
        <w:pStyle w:val="ListParagraph"/>
        <w:numPr>
          <w:ilvl w:val="0"/>
          <w:numId w:val="3"/>
        </w:numPr>
        <w:jc w:val="both"/>
        <w:rPr>
          <w:sz w:val="18"/>
        </w:rPr>
      </w:pPr>
      <w:r>
        <w:rPr>
          <w:sz w:val="18"/>
        </w:rPr>
        <w:t xml:space="preserve">La tasa de aplicación prevista es de 0,85 l/m</w:t>
      </w:r>
      <w:r>
        <w:rPr>
          <w:sz w:val="18"/>
          <w:vertAlign w:val="superscript"/>
        </w:rPr>
        <w:t xml:space="preserve">2</w:t>
      </w:r>
      <w:r>
        <w:rPr>
          <w:sz w:val="18"/>
        </w:rPr>
        <w:t xml:space="preserve"> cuando se utilizan 225 g de estera de filamentos cortados en superficies planas (puede ser necesaria una tasa mayor en superficies irregulares).</w:t>
      </w:r>
      <w:r>
        <w:rPr>
          <w:sz w:val="18"/>
        </w:rPr>
        <w:t xml:space="preserve"> </w:t>
      </w:r>
      <w:r>
        <w:rPr>
          <w:sz w:val="18"/>
        </w:rPr>
        <w:t xml:space="preserve">Más 0,5 l/m</w:t>
      </w:r>
      <w:r>
        <w:rPr>
          <w:sz w:val="18"/>
          <w:vertAlign w:val="superscript"/>
        </w:rPr>
        <w:t xml:space="preserve">2</w:t>
      </w:r>
      <w:r>
        <w:rPr>
          <w:sz w:val="18"/>
        </w:rPr>
        <w:t xml:space="preserve"> aplicado como capa superior</w:t>
      </w:r>
    </w:p>
    <w:p w14:paraId="7BC4FE0F" w14:textId="77777777" w:rsidR="00DE6A82" w:rsidRPr="009E31DA" w:rsidRDefault="00DE6A82" w:rsidP="00DE6A82">
      <w:pPr>
        <w:pStyle w:val="ListParagraph"/>
        <w:numPr>
          <w:ilvl w:val="0"/>
          <w:numId w:val="3"/>
        </w:numPr>
        <w:jc w:val="both"/>
        <w:rPr>
          <w:sz w:val="18"/>
        </w:rPr>
      </w:pPr>
      <w:r>
        <w:rPr>
          <w:sz w:val="18"/>
        </w:rPr>
        <w:t xml:space="preserve">Aplique con un rodillo sintético.</w:t>
      </w:r>
      <w:r>
        <w:rPr>
          <w:sz w:val="18"/>
        </w:rPr>
        <w:t xml:space="preserve"> </w:t>
      </w:r>
    </w:p>
    <w:p w14:paraId="4F5375B1" w14:textId="77777777" w:rsidR="00DE6A82" w:rsidRPr="009E31DA" w:rsidRDefault="00DE6A82" w:rsidP="00C67F03">
      <w:pPr>
        <w:pStyle w:val="ListParagraph"/>
        <w:numPr>
          <w:ilvl w:val="0"/>
          <w:numId w:val="3"/>
        </w:numPr>
        <w:jc w:val="both"/>
        <w:rPr>
          <w:sz w:val="18"/>
        </w:rPr>
      </w:pPr>
      <w:r>
        <w:rPr>
          <w:sz w:val="18"/>
        </w:rPr>
        <w:t xml:space="preserve">Limpie las herramientas con acetona después de cada uso.</w:t>
      </w:r>
    </w:p>
    <w:sectPr w:rsidR="00DE6A82" w:rsidRPr="009E31DA" w:rsidSect="0081512A">
      <w:headerReference w:type="default" r:id="rId11"/>
      <w:footerReference w:type="even" r:id="rId12"/>
      <w:footerReference w:type="default" r:id="rId13"/>
      <w:pgSz w:w="11907" w:h="16840" w:code="9"/>
      <w:pgMar w:top="2246" w:right="1191" w:bottom="1077" w:left="1191" w:header="737" w:footer="10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32351" w14:textId="77777777" w:rsidR="001D1700" w:rsidRDefault="001D1700" w:rsidP="00EE084F">
      <w:r>
        <w:separator/>
      </w:r>
    </w:p>
  </w:endnote>
  <w:endnote w:type="continuationSeparator" w:id="0">
    <w:p w14:paraId="0B8D0A13" w14:textId="77777777" w:rsidR="001D1700" w:rsidRDefault="001D1700" w:rsidP="00EE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Light">
    <w:panose1 w:val="020B0400000000000000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65-Medium">
    <w:panose1 w:val="020B0600000000000000"/>
    <w:charset w:val="00"/>
    <w:family w:val="swiss"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99E9" w14:textId="77777777" w:rsidR="00BA4B03" w:rsidRDefault="00BA4B03">
    <w:pPr>
      <w:pStyle w:val="Footer"/>
    </w:pPr>
    <w:r>
      <w:rPr>
        <w:color w:val="7F7F7F" w:themeColor="text1" w:themeTint="80"/>
        <w:sz w:val="18"/>
      </w:rPr>
      <w:drawing>
        <wp:inline distT="0" distB="0" distL="0" distR="0" wp14:anchorId="03EF55E6" wp14:editId="0FBF0E48">
          <wp:extent cx="6045835" cy="136525"/>
          <wp:effectExtent l="0" t="0" r="0" b="0"/>
          <wp:docPr id="2" name="Picture 2" descr="R:\Res-Tec Roofing Systems\Images\Metalic stri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Res-Tec Roofing Systems\Images\Metalic strip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835" cy="136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44484" w14:textId="77777777" w:rsidR="003F0349" w:rsidRPr="00B740DF" w:rsidRDefault="00E35329" w:rsidP="00221724">
    <w:pPr>
      <w:pStyle w:val="Footer"/>
      <w:jc w:val="center"/>
      <w:rPr>
        <w:color w:val="7F7F7F" w:themeColor="text1" w:themeTint="80"/>
        <w:sz w:val="18"/>
      </w:rPr>
    </w:pPr>
    <w:r>
      <w:rPr>
        <w:color w:val="7F7F7F" w:themeColor="text1" w:themeTint="80"/>
        <w:sz w:val="18"/>
      </w:rPr>
      <w:drawing>
        <wp:anchor distT="0" distB="0" distL="114300" distR="114300" simplePos="0" relativeHeight="251668480" behindDoc="0" locked="0" layoutInCell="1" allowOverlap="1" wp14:anchorId="2F939CB3" wp14:editId="4CEF4FE0">
          <wp:simplePos x="0" y="0"/>
          <wp:positionH relativeFrom="column">
            <wp:posOffset>-1266190</wp:posOffset>
          </wp:positionH>
          <wp:positionV relativeFrom="paragraph">
            <wp:posOffset>60002</wp:posOffset>
          </wp:positionV>
          <wp:extent cx="8878975" cy="52922"/>
          <wp:effectExtent l="0" t="0" r="0" b="4445"/>
          <wp:wrapNone/>
          <wp:docPr id="3" name="Picture 3" descr="R:\Res-Tec Roofing Systems\Images\Metalic stri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:\Res-Tec Roofing Systems\Images\Metalic strip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8975" cy="52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C53AAB" w14:textId="77777777" w:rsidR="003F0349" w:rsidRPr="00B740DF" w:rsidRDefault="00BA4B03" w:rsidP="00004BFE">
    <w:pPr>
      <w:pStyle w:val="Footer"/>
      <w:jc w:val="center"/>
      <w:rPr>
        <w:color w:val="7F7F7F" w:themeColor="text1" w:themeTint="80"/>
        <w:sz w:val="18"/>
      </w:rPr>
    </w:pPr>
    <w:r>
      <w:rPr>
        <w:color w:val="FF0000"/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3D81DD8" wp14:editId="64FD964C">
              <wp:simplePos x="0" y="0"/>
              <wp:positionH relativeFrom="column">
                <wp:posOffset>-11430</wp:posOffset>
              </wp:positionH>
              <wp:positionV relativeFrom="paragraph">
                <wp:posOffset>225425</wp:posOffset>
              </wp:positionV>
              <wp:extent cx="5337175" cy="37211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7175" cy="372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0C0BA" w14:textId="77777777" w:rsidR="00EE50AE" w:rsidRPr="00A04814" w:rsidRDefault="00EE50AE" w:rsidP="00EE50AE">
                          <w:pPr>
                            <w:jc w:val="center"/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 xml:space="preserve">Restec Limited, Unit 25, Castle Park Industrial Estate, Flint, Flintshire, CH6 5XA</w:t>
                          </w:r>
                        </w:p>
                        <w:p w14:paraId="7BD839A8" w14:textId="119035D7" w:rsidR="003F0349" w:rsidRPr="00933890" w:rsidRDefault="00EE50AE" w:rsidP="00EE50AE">
                          <w:pPr>
                            <w:jc w:val="center"/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 xml:space="preserve">T: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 xml:space="preserve">0845 4504 193 E: enquiries@restecroofing.co.uk W: </w:t>
                          </w:r>
                          <w:hyperlink r:id="rId2" w:history="1">
                            <w:r>
                              <w:rPr>
                                <w:rStyle w:val="Hyperlink"/>
                                <w:sz w:val="18"/>
                              </w:rPr>
                              <w:t xml:space="preserve">www.restecroofing.co.uk</w:t>
                            </w:r>
                          </w:hyperlink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D81D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.9pt;margin-top:17.75pt;width:420.25pt;height:29.3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" filled="f" stroked="f">
              <v:textbox style="mso-fit-shape-to-text:t">
                <w:txbxContent>
                  <w:p w14:paraId="7310C0BA" w14:textId="77777777" w:rsidR="00EE50AE" w:rsidRPr="00A04814" w:rsidRDefault="00EE50AE" w:rsidP="00EE50AE">
                    <w:pPr>
                      <w:jc w:val="center"/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 xml:space="preserve">Restec Limited, Unit 25, Castle Park Industrial Estate, Flint, Flintshire, CH6 5XA</w:t>
                    </w:r>
                  </w:p>
                  <w:p w14:paraId="7BD839A8" w14:textId="119035D7" w:rsidR="003F0349" w:rsidRPr="00933890" w:rsidRDefault="00EE50AE" w:rsidP="00EE50AE">
                    <w:pPr>
                      <w:jc w:val="center"/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 xml:space="preserve">T:</w:t>
                    </w:r>
                    <w:r>
                      <w:rPr>
                        <w:color w:val="808080" w:themeColor="background1" w:themeShade="80"/>
                        <w:sz w:val="18"/>
                      </w:rPr>
                      <w:t xml:space="preserve">  </w:t>
                    </w:r>
                    <w:r>
                      <w:rPr>
                        <w:color w:val="808080" w:themeColor="background1" w:themeShade="80"/>
                        <w:sz w:val="18"/>
                      </w:rPr>
                      <w:t xml:space="preserve">0845 4504 193 E: enquiries@restecroofing.co.uk W: </w:t>
                    </w:r>
                    <w:hyperlink r:id="rId2" w:history="1">
                      <w:r>
                        <w:rPr>
                          <w:rStyle w:val="Hyperlink"/>
                          <w:sz w:val="18"/>
                        </w:rPr>
                        <w:t xml:space="preserve">www.restecroofing.co.uk</w:t>
                      </w:r>
                    </w:hyperlink>
                    <w:r>
                      <w:rPr>
                        <w:color w:val="808080" w:themeColor="background1" w:themeShade="80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color w:val="7F7F7F" w:themeColor="text1" w:themeTint="80"/>
        <w:sz w:val="18"/>
      </w:rPr>
      <w:t xml:space="preserve">Página </w:t>
    </w:r>
    <w:r w:rsidR="006E07BA" w:rsidRPr="00B740DF">
      <w:rPr>
        <w:b/>
        <w:color w:val="7F7F7F" w:themeColor="text1" w:themeTint="80"/>
        <w:sz w:val="18"/>
      </w:rPr>
      <w:fldChar w:fldCharType="begin"/>
    </w:r>
    <w:r w:rsidR="003F0349" w:rsidRPr="00B740DF">
      <w:rPr>
        <w:b/>
        <w:color w:val="7F7F7F" w:themeColor="text1" w:themeTint="80"/>
        <w:sz w:val="18"/>
      </w:rPr>
      <w:instrText xml:space="preserve"> PAGE  \* Arabic  \* MERGEFORMAT </w:instrText>
    </w:r>
    <w:r w:rsidR="006E07BA" w:rsidRPr="00B740DF">
      <w:rPr>
        <w:b/>
        <w:color w:val="7F7F7F" w:themeColor="text1" w:themeTint="80"/>
        <w:sz w:val="18"/>
      </w:rPr>
      <w:fldChar w:fldCharType="separate"/>
    </w:r>
    <w:r w:rsidR="00AF4C72">
      <w:rPr>
        <w:b/>
        <w:color w:val="7F7F7F" w:themeColor="text1" w:themeTint="80"/>
        <w:sz w:val="18"/>
      </w:rPr>
      <w:t>1</w:t>
    </w:r>
    <w:r w:rsidR="006E07BA" w:rsidRPr="00B740DF">
      <w:rPr>
        <w:b/>
        <w:color w:val="7F7F7F" w:themeColor="text1" w:themeTint="80"/>
        <w:sz w:val="18"/>
      </w:rPr>
      <w:fldChar w:fldCharType="end"/>
    </w:r>
    <w:r>
      <w:rPr>
        <w:color w:val="7F7F7F" w:themeColor="text1" w:themeTint="80"/>
        <w:sz w:val="18"/>
      </w:rPr>
      <w:t xml:space="preserve"> de </w:t>
    </w:r>
    <w:r w:rsidR="00AF4C72">
      <w:rPr>
        <w:b/>
        <w:color w:val="7F7F7F" w:themeColor="text1" w:themeTint="80"/>
        <w:sz w:val="18"/>
      </w:rPr>
      <w:fldChar w:fldCharType="begin" w:dirty="true"/>
    </w:r>
    <w:r w:rsidR="00AF4C72">
      <w:rPr>
        <w:b/>
        <w:color w:val="7F7F7F" w:themeColor="text1" w:themeTint="80"/>
        <w:sz w:val="18"/>
      </w:rPr>
      <w:instrText xml:space="preserve"> NUMPAGES  \* Arabic  \* MERGEFORMAT </w:instrText>
    </w:r>
    <w:r w:rsidR="00AF4C72">
      <w:rPr>
        <w:b/>
        <w:color w:val="7F7F7F" w:themeColor="text1" w:themeTint="80"/>
        <w:sz w:val="18"/>
      </w:rPr>
      <w:fldChar w:fldCharType="separate"/>
    </w:r>
    <w:r w:rsidR="00AF4C72">
      <w:rPr>
        <w:b/>
        <w:color w:val="7F7F7F" w:themeColor="text1" w:themeTint="80"/>
        <w:sz w:val="18"/>
      </w:rPr>
      <w:t>2</w:t>
    </w:r>
    <w:r w:rsidR="00AF4C72">
      <w:rPr>
        <w:b/>
        <w:color w:val="7F7F7F" w:themeColor="text1" w:themeTint="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817A8" w14:textId="77777777" w:rsidR="001D1700" w:rsidRDefault="001D1700" w:rsidP="00EE084F">
      <w:r>
        <w:separator/>
      </w:r>
    </w:p>
  </w:footnote>
  <w:footnote w:type="continuationSeparator" w:id="0">
    <w:p w14:paraId="055DDD11" w14:textId="77777777" w:rsidR="001D1700" w:rsidRDefault="001D1700" w:rsidP="00EE0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6B63" w14:textId="600E08EA" w:rsidR="003F0349" w:rsidRPr="00B740DF" w:rsidRDefault="003F0349">
    <w:pPr>
      <w:framePr w:hSpace="181" w:wrap="around" w:vAnchor="page" w:hAnchor="page" w:x="1299" w:y="721"/>
      <w:rPr>
        <w:sz w:val="18"/>
      </w:rPr>
    </w:pPr>
  </w:p>
  <w:p w14:paraId="250E8870" w14:textId="41853B7B" w:rsidR="003F0349" w:rsidRPr="00B740DF" w:rsidRDefault="0095016E" w:rsidP="0081512A">
    <w:pPr>
      <w:pStyle w:val="Header"/>
      <w:ind w:left="0"/>
      <w:rPr>
        <w:sz w:val="18"/>
      </w:rPr>
    </w:pPr>
    <w:r>
      <w:drawing>
        <wp:anchor distT="0" distB="0" distL="114300" distR="114300" simplePos="0" relativeHeight="251670528" behindDoc="0" locked="0" layoutInCell="1" allowOverlap="1" wp14:anchorId="2F47BF64" wp14:editId="76F1B24A">
          <wp:simplePos x="0" y="0"/>
          <wp:positionH relativeFrom="margin">
            <wp:align>right</wp:align>
          </wp:positionH>
          <wp:positionV relativeFrom="paragraph">
            <wp:posOffset>47625</wp:posOffset>
          </wp:positionV>
          <wp:extent cx="1742440" cy="466725"/>
          <wp:effectExtent l="0" t="0" r="0" b="9525"/>
          <wp:wrapNone/>
          <wp:docPr id="324021861" name="Picture 3240218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21861" name="Picture 3240218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0" b="880"/>
                  <a:stretch>
                    <a:fillRect/>
                  </a:stretch>
                </pic:blipFill>
                <pic:spPr bwMode="auto">
                  <a:xfrm>
                    <a:off x="0" y="0"/>
                    <a:ext cx="174244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8240" behindDoc="0" locked="0" layoutInCell="1" allowOverlap="1" wp14:anchorId="0576172B" wp14:editId="3C245237">
          <wp:simplePos x="0" y="0"/>
          <wp:positionH relativeFrom="column">
            <wp:posOffset>-67973</wp:posOffset>
          </wp:positionH>
          <wp:positionV relativeFrom="paragraph">
            <wp:posOffset>-86158</wp:posOffset>
          </wp:positionV>
          <wp:extent cx="1597688" cy="662961"/>
          <wp:effectExtent l="0" t="0" r="2540" b="3810"/>
          <wp:wrapNone/>
          <wp:docPr id="2059" name="Picture 20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" name="Picture 2059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297" t="-4387" r="-1579" b="-3284"/>
                  <a:stretch/>
                </pic:blipFill>
                <pic:spPr bwMode="auto">
                  <a:xfrm>
                    <a:off x="0" y="0"/>
                    <a:ext cx="1598295" cy="6632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01BD"/>
    <w:multiLevelType w:val="hybridMultilevel"/>
    <w:tmpl w:val="C072774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749EF"/>
    <w:multiLevelType w:val="multilevel"/>
    <w:tmpl w:val="B50C1D54"/>
    <w:lvl w:ilvl="0">
      <w:start w:val="1"/>
      <w:numFmt w:val="decimal"/>
      <w:pStyle w:val="Heading1"/>
      <w:lvlText w:val="%1.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574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9E26BAE"/>
    <w:multiLevelType w:val="hybridMultilevel"/>
    <w:tmpl w:val="87C4F546"/>
    <w:lvl w:ilvl="0" w:tplc="3050C6E2">
      <w:start w:val="15"/>
      <w:numFmt w:val="bullet"/>
      <w:lvlText w:val="-"/>
      <w:lvlJc w:val="left"/>
      <w:pPr>
        <w:ind w:left="3240" w:hanging="360"/>
      </w:pPr>
      <w:rPr>
        <w:rFonts w:ascii="Helvetica-Light" w:eastAsia="Times New Roman" w:hAnsi="Helvetica-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7F1F2948"/>
    <w:multiLevelType w:val="hybridMultilevel"/>
    <w:tmpl w:val="CA1AFA6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6691153">
    <w:abstractNumId w:val="1"/>
  </w:num>
  <w:num w:numId="2" w16cid:durableId="1993174056">
    <w:abstractNumId w:val="2"/>
  </w:num>
  <w:num w:numId="3" w16cid:durableId="629438280">
    <w:abstractNumId w:val="0"/>
  </w:num>
  <w:num w:numId="4" w16cid:durableId="121019224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AD"/>
    <w:rsid w:val="00004BFE"/>
    <w:rsid w:val="00011563"/>
    <w:rsid w:val="000354BA"/>
    <w:rsid w:val="00043DB4"/>
    <w:rsid w:val="00067DA9"/>
    <w:rsid w:val="00084BD1"/>
    <w:rsid w:val="00085151"/>
    <w:rsid w:val="00096C62"/>
    <w:rsid w:val="000A1503"/>
    <w:rsid w:val="000A7C3A"/>
    <w:rsid w:val="000B15A9"/>
    <w:rsid w:val="000B1D5B"/>
    <w:rsid w:val="000D5705"/>
    <w:rsid w:val="000D60E9"/>
    <w:rsid w:val="000E2BEA"/>
    <w:rsid w:val="000F7F22"/>
    <w:rsid w:val="001118AC"/>
    <w:rsid w:val="00131E2D"/>
    <w:rsid w:val="00140232"/>
    <w:rsid w:val="00141682"/>
    <w:rsid w:val="00161BA2"/>
    <w:rsid w:val="001716BC"/>
    <w:rsid w:val="0018661A"/>
    <w:rsid w:val="001928D6"/>
    <w:rsid w:val="00196686"/>
    <w:rsid w:val="001B0165"/>
    <w:rsid w:val="001B2650"/>
    <w:rsid w:val="001C3DD6"/>
    <w:rsid w:val="001D1700"/>
    <w:rsid w:val="001F66C4"/>
    <w:rsid w:val="00206E1D"/>
    <w:rsid w:val="00216DA7"/>
    <w:rsid w:val="00221724"/>
    <w:rsid w:val="002301CA"/>
    <w:rsid w:val="002365B6"/>
    <w:rsid w:val="00240FAD"/>
    <w:rsid w:val="00250E7A"/>
    <w:rsid w:val="002613AE"/>
    <w:rsid w:val="00264C26"/>
    <w:rsid w:val="00266C89"/>
    <w:rsid w:val="00267E43"/>
    <w:rsid w:val="00270DEB"/>
    <w:rsid w:val="00294F36"/>
    <w:rsid w:val="002A4603"/>
    <w:rsid w:val="002B0BB8"/>
    <w:rsid w:val="002C0A04"/>
    <w:rsid w:val="002C4DFA"/>
    <w:rsid w:val="002D5A7A"/>
    <w:rsid w:val="002F329A"/>
    <w:rsid w:val="002F5BE6"/>
    <w:rsid w:val="003265BB"/>
    <w:rsid w:val="00326A51"/>
    <w:rsid w:val="003353B3"/>
    <w:rsid w:val="003421E6"/>
    <w:rsid w:val="003465D3"/>
    <w:rsid w:val="00353437"/>
    <w:rsid w:val="00356677"/>
    <w:rsid w:val="003629AD"/>
    <w:rsid w:val="00380540"/>
    <w:rsid w:val="003841FB"/>
    <w:rsid w:val="00390D7E"/>
    <w:rsid w:val="003935F5"/>
    <w:rsid w:val="0039464B"/>
    <w:rsid w:val="00397C34"/>
    <w:rsid w:val="003B35DE"/>
    <w:rsid w:val="003C4E27"/>
    <w:rsid w:val="003D3D4F"/>
    <w:rsid w:val="003E66B7"/>
    <w:rsid w:val="003F0349"/>
    <w:rsid w:val="003F3267"/>
    <w:rsid w:val="003F6D35"/>
    <w:rsid w:val="00402CBA"/>
    <w:rsid w:val="00406B01"/>
    <w:rsid w:val="00417F07"/>
    <w:rsid w:val="00420415"/>
    <w:rsid w:val="00424FD3"/>
    <w:rsid w:val="00434C47"/>
    <w:rsid w:val="00436B20"/>
    <w:rsid w:val="00444BBB"/>
    <w:rsid w:val="004463AE"/>
    <w:rsid w:val="00463AC3"/>
    <w:rsid w:val="00472778"/>
    <w:rsid w:val="004765F1"/>
    <w:rsid w:val="00491F23"/>
    <w:rsid w:val="004A280C"/>
    <w:rsid w:val="004A4002"/>
    <w:rsid w:val="004C260C"/>
    <w:rsid w:val="004C3E6D"/>
    <w:rsid w:val="004E6D1B"/>
    <w:rsid w:val="004E6D34"/>
    <w:rsid w:val="004F0235"/>
    <w:rsid w:val="004F05C4"/>
    <w:rsid w:val="004F213C"/>
    <w:rsid w:val="004F58EB"/>
    <w:rsid w:val="005177A1"/>
    <w:rsid w:val="005355FD"/>
    <w:rsid w:val="00545080"/>
    <w:rsid w:val="005466F9"/>
    <w:rsid w:val="00554A55"/>
    <w:rsid w:val="0056367F"/>
    <w:rsid w:val="00586BF4"/>
    <w:rsid w:val="00597710"/>
    <w:rsid w:val="005A7C83"/>
    <w:rsid w:val="005B0964"/>
    <w:rsid w:val="005C010F"/>
    <w:rsid w:val="005C2EF3"/>
    <w:rsid w:val="005C7E9A"/>
    <w:rsid w:val="005D4B34"/>
    <w:rsid w:val="005D7618"/>
    <w:rsid w:val="00606D64"/>
    <w:rsid w:val="00621C9B"/>
    <w:rsid w:val="006270AF"/>
    <w:rsid w:val="00630BA1"/>
    <w:rsid w:val="006316CA"/>
    <w:rsid w:val="0064034A"/>
    <w:rsid w:val="006433DF"/>
    <w:rsid w:val="0065568D"/>
    <w:rsid w:val="00667655"/>
    <w:rsid w:val="006868A8"/>
    <w:rsid w:val="00697BB8"/>
    <w:rsid w:val="006C1362"/>
    <w:rsid w:val="006E07BA"/>
    <w:rsid w:val="006E4E92"/>
    <w:rsid w:val="006E554B"/>
    <w:rsid w:val="006E5D44"/>
    <w:rsid w:val="006F14A9"/>
    <w:rsid w:val="0071250C"/>
    <w:rsid w:val="00712F85"/>
    <w:rsid w:val="007207A0"/>
    <w:rsid w:val="007270DC"/>
    <w:rsid w:val="00751A54"/>
    <w:rsid w:val="00773DF9"/>
    <w:rsid w:val="007770FF"/>
    <w:rsid w:val="00781276"/>
    <w:rsid w:val="007B51CD"/>
    <w:rsid w:val="007C37D7"/>
    <w:rsid w:val="007F287E"/>
    <w:rsid w:val="007F495A"/>
    <w:rsid w:val="0081512A"/>
    <w:rsid w:val="008215A6"/>
    <w:rsid w:val="00840243"/>
    <w:rsid w:val="00843728"/>
    <w:rsid w:val="00850275"/>
    <w:rsid w:val="00862ED2"/>
    <w:rsid w:val="00885D2C"/>
    <w:rsid w:val="008B0086"/>
    <w:rsid w:val="008C283B"/>
    <w:rsid w:val="008E0411"/>
    <w:rsid w:val="008F6A16"/>
    <w:rsid w:val="00902BE8"/>
    <w:rsid w:val="00907E71"/>
    <w:rsid w:val="00910999"/>
    <w:rsid w:val="00916B7A"/>
    <w:rsid w:val="009224C3"/>
    <w:rsid w:val="00926AC8"/>
    <w:rsid w:val="00930C61"/>
    <w:rsid w:val="00933890"/>
    <w:rsid w:val="0094122E"/>
    <w:rsid w:val="0095016E"/>
    <w:rsid w:val="00962831"/>
    <w:rsid w:val="00970230"/>
    <w:rsid w:val="009742FA"/>
    <w:rsid w:val="009852B7"/>
    <w:rsid w:val="009855C9"/>
    <w:rsid w:val="00987AE7"/>
    <w:rsid w:val="00991E36"/>
    <w:rsid w:val="009B199A"/>
    <w:rsid w:val="009C01F6"/>
    <w:rsid w:val="009D5A31"/>
    <w:rsid w:val="009D68A4"/>
    <w:rsid w:val="009D79F7"/>
    <w:rsid w:val="009E1398"/>
    <w:rsid w:val="009E31DA"/>
    <w:rsid w:val="009E78FD"/>
    <w:rsid w:val="009F2997"/>
    <w:rsid w:val="00A03651"/>
    <w:rsid w:val="00A046AE"/>
    <w:rsid w:val="00A04814"/>
    <w:rsid w:val="00A4045E"/>
    <w:rsid w:val="00A6343B"/>
    <w:rsid w:val="00A6482C"/>
    <w:rsid w:val="00A70863"/>
    <w:rsid w:val="00A86F90"/>
    <w:rsid w:val="00A9297C"/>
    <w:rsid w:val="00A97D6E"/>
    <w:rsid w:val="00AA655F"/>
    <w:rsid w:val="00AA6E8C"/>
    <w:rsid w:val="00AB3396"/>
    <w:rsid w:val="00AC361C"/>
    <w:rsid w:val="00AC3CED"/>
    <w:rsid w:val="00AF1887"/>
    <w:rsid w:val="00AF4B9E"/>
    <w:rsid w:val="00AF4C72"/>
    <w:rsid w:val="00B20350"/>
    <w:rsid w:val="00B23257"/>
    <w:rsid w:val="00B25086"/>
    <w:rsid w:val="00B26A85"/>
    <w:rsid w:val="00B40666"/>
    <w:rsid w:val="00B44BE3"/>
    <w:rsid w:val="00B61A01"/>
    <w:rsid w:val="00B66C6F"/>
    <w:rsid w:val="00B700F0"/>
    <w:rsid w:val="00B733FE"/>
    <w:rsid w:val="00B740DF"/>
    <w:rsid w:val="00B90036"/>
    <w:rsid w:val="00B930F1"/>
    <w:rsid w:val="00BA12EF"/>
    <w:rsid w:val="00BA4B03"/>
    <w:rsid w:val="00BB13CA"/>
    <w:rsid w:val="00BB6372"/>
    <w:rsid w:val="00BC2963"/>
    <w:rsid w:val="00BC2C3F"/>
    <w:rsid w:val="00BE327F"/>
    <w:rsid w:val="00C276E8"/>
    <w:rsid w:val="00C32762"/>
    <w:rsid w:val="00C464DF"/>
    <w:rsid w:val="00C55B22"/>
    <w:rsid w:val="00C63A73"/>
    <w:rsid w:val="00C67F03"/>
    <w:rsid w:val="00C75F88"/>
    <w:rsid w:val="00C76B3A"/>
    <w:rsid w:val="00C85613"/>
    <w:rsid w:val="00CA23B3"/>
    <w:rsid w:val="00CC39B2"/>
    <w:rsid w:val="00CD2F94"/>
    <w:rsid w:val="00CD5FF1"/>
    <w:rsid w:val="00CE79F9"/>
    <w:rsid w:val="00CF4882"/>
    <w:rsid w:val="00CF676A"/>
    <w:rsid w:val="00D0188D"/>
    <w:rsid w:val="00D03D7D"/>
    <w:rsid w:val="00D204F5"/>
    <w:rsid w:val="00D24800"/>
    <w:rsid w:val="00D31D4A"/>
    <w:rsid w:val="00D34938"/>
    <w:rsid w:val="00D412BE"/>
    <w:rsid w:val="00D51E2C"/>
    <w:rsid w:val="00D8756D"/>
    <w:rsid w:val="00D92B63"/>
    <w:rsid w:val="00D9590C"/>
    <w:rsid w:val="00D97B3C"/>
    <w:rsid w:val="00DA4111"/>
    <w:rsid w:val="00DC6916"/>
    <w:rsid w:val="00DD0F8C"/>
    <w:rsid w:val="00DD49E6"/>
    <w:rsid w:val="00DD4D92"/>
    <w:rsid w:val="00DD5A9E"/>
    <w:rsid w:val="00DD62FD"/>
    <w:rsid w:val="00DE6A82"/>
    <w:rsid w:val="00E068A4"/>
    <w:rsid w:val="00E06AE2"/>
    <w:rsid w:val="00E312F4"/>
    <w:rsid w:val="00E35329"/>
    <w:rsid w:val="00E378AC"/>
    <w:rsid w:val="00E413D7"/>
    <w:rsid w:val="00E84E86"/>
    <w:rsid w:val="00E97F32"/>
    <w:rsid w:val="00EC76C6"/>
    <w:rsid w:val="00ED4DB3"/>
    <w:rsid w:val="00ED75FE"/>
    <w:rsid w:val="00EE084F"/>
    <w:rsid w:val="00EE1672"/>
    <w:rsid w:val="00EE4B74"/>
    <w:rsid w:val="00EE50AE"/>
    <w:rsid w:val="00F00AD7"/>
    <w:rsid w:val="00F20429"/>
    <w:rsid w:val="00F33DFB"/>
    <w:rsid w:val="00F55A49"/>
    <w:rsid w:val="00F61181"/>
    <w:rsid w:val="00F8077F"/>
    <w:rsid w:val="00F84105"/>
    <w:rsid w:val="00F92DB2"/>
    <w:rsid w:val="00F97385"/>
    <w:rsid w:val="00FB601E"/>
    <w:rsid w:val="00FB68E2"/>
    <w:rsid w:val="00FC5220"/>
    <w:rsid w:val="00FE3292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1FA66"/>
  <w15:docId w15:val="{B32BE3BA-E4E3-4AE1-AEDC-A7CAFCFE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-Light" w:eastAsia="Times New Roman" w:hAnsi="Helvetica-Light" w:cs="Times New Roman"/>
        <w:lang w:val="es-ES" w:eastAsia="en-GB" w:bidi="ar-SA"/>
      </w:rPr>
    </w:rPrDefault>
    <w:pPrDefault>
      <w:pPr>
        <w:ind w:left="56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728"/>
  </w:style>
  <w:style w:type="paragraph" w:styleId="Heading1">
    <w:name w:val="heading 1"/>
    <w:basedOn w:val="Normal"/>
    <w:next w:val="Normal"/>
    <w:qFormat/>
    <w:rsid w:val="00FC5220"/>
    <w:pPr>
      <w:keepNext/>
      <w:numPr>
        <w:numId w:val="1"/>
      </w:numPr>
      <w:spacing w:after="240"/>
      <w:ind w:left="567" w:hanging="567"/>
      <w:jc w:val="both"/>
      <w:outlineLvl w:val="0"/>
    </w:pPr>
    <w:rPr>
      <w:rFonts w:ascii="Helvetica" w:hAnsi="Helvetica"/>
      <w:b/>
      <w:bC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B740DF"/>
    <w:pPr>
      <w:keepNext/>
      <w:numPr>
        <w:ilvl w:val="1"/>
        <w:numId w:val="1"/>
      </w:numPr>
      <w:spacing w:after="120"/>
      <w:ind w:left="567" w:hanging="567"/>
      <w:outlineLvl w:val="1"/>
    </w:pPr>
    <w:rPr>
      <w:rFonts w:ascii="Helvetica" w:hAnsi="Helvetica"/>
      <w:b/>
      <w:bCs/>
      <w:color w:val="595959" w:themeColor="text1" w:themeTint="A6"/>
    </w:rPr>
  </w:style>
  <w:style w:type="paragraph" w:styleId="Heading3">
    <w:name w:val="heading 3"/>
    <w:basedOn w:val="Normal"/>
    <w:next w:val="Normal"/>
    <w:qFormat/>
    <w:rsid w:val="00843728"/>
    <w:pPr>
      <w:keepNext/>
      <w:jc w:val="center"/>
      <w:outlineLvl w:val="2"/>
    </w:pPr>
    <w:rPr>
      <w:b/>
      <w:bCs/>
      <w:sz w:val="32"/>
      <w:u w:val="single"/>
    </w:rPr>
  </w:style>
  <w:style w:type="paragraph" w:styleId="Heading4">
    <w:name w:val="heading 4"/>
    <w:basedOn w:val="Normal"/>
    <w:next w:val="Normal"/>
    <w:qFormat/>
    <w:rsid w:val="00843728"/>
    <w:pPr>
      <w:keepNext/>
      <w:outlineLvl w:val="3"/>
    </w:pPr>
    <w:rPr>
      <w:b/>
      <w:bCs/>
      <w:sz w:val="24"/>
      <w:u w:val="single"/>
    </w:rPr>
  </w:style>
  <w:style w:type="paragraph" w:styleId="Heading5">
    <w:name w:val="heading 5"/>
    <w:basedOn w:val="Normal"/>
    <w:next w:val="Normal"/>
    <w:qFormat/>
    <w:rsid w:val="00843728"/>
    <w:pPr>
      <w:keepNext/>
      <w:ind w:left="2160" w:hanging="2160"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843728"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843728"/>
    <w:pPr>
      <w:keepNext/>
      <w:outlineLvl w:val="6"/>
    </w:pPr>
    <w:rPr>
      <w:sz w:val="24"/>
      <w:u w:val="single"/>
    </w:rPr>
  </w:style>
  <w:style w:type="paragraph" w:styleId="Heading8">
    <w:name w:val="heading 8"/>
    <w:basedOn w:val="Normal"/>
    <w:next w:val="Normal"/>
    <w:qFormat/>
    <w:rsid w:val="00843728"/>
    <w:pPr>
      <w:keepNext/>
      <w:outlineLvl w:val="7"/>
    </w:pPr>
    <w:rPr>
      <w:b/>
      <w:bCs/>
      <w:sz w:val="24"/>
      <w:u w:val="single"/>
    </w:rPr>
  </w:style>
  <w:style w:type="paragraph" w:styleId="Heading9">
    <w:name w:val="heading 9"/>
    <w:basedOn w:val="Normal"/>
    <w:next w:val="Normal"/>
    <w:qFormat/>
    <w:rsid w:val="00843728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437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43728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843728"/>
    <w:pPr>
      <w:jc w:val="center"/>
    </w:pPr>
    <w:rPr>
      <w:b/>
      <w:bCs/>
      <w:sz w:val="32"/>
    </w:rPr>
  </w:style>
  <w:style w:type="paragraph" w:styleId="BodyText">
    <w:name w:val="Body Text"/>
    <w:basedOn w:val="Normal"/>
    <w:rsid w:val="00843728"/>
    <w:pPr>
      <w:jc w:val="both"/>
    </w:pPr>
    <w:rPr>
      <w:sz w:val="24"/>
    </w:rPr>
  </w:style>
  <w:style w:type="paragraph" w:styleId="BodyTextIndent">
    <w:name w:val="Body Text Indent"/>
    <w:basedOn w:val="Normal"/>
    <w:rsid w:val="00843728"/>
    <w:pPr>
      <w:ind w:left="2160" w:hanging="2160"/>
    </w:pPr>
    <w:rPr>
      <w:sz w:val="24"/>
    </w:rPr>
  </w:style>
  <w:style w:type="paragraph" w:styleId="BodyText2">
    <w:name w:val="Body Text 2"/>
    <w:basedOn w:val="Normal"/>
    <w:rsid w:val="00843728"/>
    <w:pPr>
      <w:jc w:val="both"/>
    </w:pPr>
    <w:rPr>
      <w:sz w:val="24"/>
    </w:rPr>
  </w:style>
  <w:style w:type="paragraph" w:styleId="BodyText3">
    <w:name w:val="Body Text 3"/>
    <w:basedOn w:val="Normal"/>
    <w:rsid w:val="00843728"/>
    <w:rPr>
      <w:bCs/>
    </w:rPr>
  </w:style>
  <w:style w:type="table" w:styleId="TableGrid">
    <w:name w:val="Table Grid"/>
    <w:basedOn w:val="TableNormal"/>
    <w:rsid w:val="00D8756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46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66F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rsid w:val="005466F9"/>
    <w:rPr>
      <w:color w:val="800080"/>
      <w:u w:val="single"/>
    </w:rPr>
  </w:style>
  <w:style w:type="character" w:styleId="Hyperlink">
    <w:name w:val="Hyperlink"/>
    <w:rsid w:val="005D7618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21724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F29B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740DF"/>
    <w:rPr>
      <w:rFonts w:ascii="Helvetica" w:hAnsi="Helvetica"/>
      <w:b/>
      <w:bCs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estecroofing.co.uk" TargetMode="External"/><Relationship Id="rId2" Type="http://schemas.openxmlformats.org/officeDocument/2006/relationships/hyperlink" Target="http://www.restecroofing.co.uk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E3D37309E7C49A253454831604D21" ma:contentTypeVersion="22" ma:contentTypeDescription="Create a new document." ma:contentTypeScope="" ma:versionID="32e949ef5c63c252cad887276d39d244">
  <xsd:schema xmlns:xsd="http://www.w3.org/2001/XMLSchema" xmlns:xs="http://www.w3.org/2001/XMLSchema" xmlns:p="http://schemas.microsoft.com/office/2006/metadata/properties" xmlns:ns2="21952d63-3603-4507-afdf-c5d20e82070f" xmlns:ns3="105640c0-cee9-4abc-a751-3232b44586db" targetNamespace="http://schemas.microsoft.com/office/2006/metadata/properties" ma:root="true" ma:fieldsID="84c3d1cbb6000926b321e466790ca94d" ns2:_="" ns3:_="">
    <xsd:import namespace="21952d63-3603-4507-afdf-c5d20e82070f"/>
    <xsd:import namespace="105640c0-cee9-4abc-a751-3232b44586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System" minOccurs="0"/>
                <xsd:element ref="ns2:ExpiryDate" minOccurs="0"/>
                <xsd:element ref="ns2:Status" minOccurs="0"/>
                <xsd:element ref="ns2:Owner" minOccurs="0"/>
                <xsd:element ref="ns2:Author0" minOccurs="0"/>
                <xsd:element ref="ns2:Approv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52d63-3603-4507-afdf-c5d20e820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a2954ef-bea7-41d0-b747-aad0e6e0f6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System" ma:index="22" nillable="true" ma:displayName="System" ma:format="Dropdown" ma:internalName="System">
      <xsd:simpleType>
        <xsd:restriction base="dms:Choice">
          <xsd:enumeration value="Protec"/>
          <xsd:enumeration value="Protec Evolve"/>
          <xsd:enumeration value="XtraFlex"/>
          <xsd:enumeration value="Polyroof 185"/>
          <xsd:enumeration value="Roofcoat Elite"/>
          <xsd:enumeration value="Protec FW-25"/>
          <xsd:enumeration value="Polyroof HC1 Coating"/>
          <xsd:enumeration value="Elastex SoLo"/>
          <xsd:enumeration value="Flexitec"/>
          <xsd:enumeration value="Flexitec Platinum"/>
          <xsd:enumeration value="GRPRoof"/>
          <xsd:enumeration value="GRPRoof Platinum"/>
          <xsd:enumeration value="ResCoat"/>
          <xsd:enumeration value="ResGrip"/>
          <xsd:enumeration value="ResGuard"/>
          <xsd:enumeration value="ResKit"/>
        </xsd:restriction>
      </xsd:simpleType>
    </xsd:element>
    <xsd:element name="ExpiryDate" ma:index="23" nillable="true" ma:displayName="Expiry Date" ma:format="DateOnly" ma:internalName="ExpiryDate">
      <xsd:simpleType>
        <xsd:restriction base="dms:DateTime"/>
      </xsd:simpleType>
    </xsd:element>
    <xsd:element name="Status" ma:index="24" nillable="true" ma:displayName="Status" ma:format="Dropdown" ma:internalName="Status">
      <xsd:simpleType>
        <xsd:restriction base="dms:Choice">
          <xsd:enumeration value="Active"/>
          <xsd:enumeration value="Pending"/>
          <xsd:enumeration value="Inactive"/>
        </xsd:restriction>
      </xsd:simpleType>
    </xsd:element>
    <xsd:element name="Owner" ma:index="25" nillable="true" ma:displayName="Owner" ma:format="Dropdown" ma:internalName="Owner">
      <xsd:simpleType>
        <xsd:restriction base="dms:Choice">
          <xsd:enumeration value="Technical"/>
          <xsd:enumeration value="Marketing"/>
          <xsd:enumeration value="Internal Sales"/>
          <xsd:enumeration value="Manufacturing"/>
          <xsd:enumeration value="Quality Control"/>
          <xsd:enumeration value="Sales Orders Training"/>
          <xsd:enumeration value="Project / Product Team"/>
        </xsd:restriction>
      </xsd:simpleType>
    </xsd:element>
    <xsd:element name="Author0" ma:index="26" nillable="true" ma:displayName="Author" ma:format="Dropdown" ma:list="UserInfo" ma:SharePointGroup="0" ma:internalName="Author0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dBy" ma:index="27" nillable="true" ma:displayName="Approved By" ma:format="Dropdown" ma:list="UserInfo" ma:SharePointGroup="0" ma:internalName="Approv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640c0-cee9-4abc-a751-3232b44586d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52b218a-2613-4e35-9a7a-2e8d2ee5c807}" ma:internalName="TaxCatchAll" ma:showField="CatchAllData" ma:web="105640c0-cee9-4abc-a751-3232b44586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1952d63-3603-4507-afdf-c5d20e82070f">Technical</Owner>
    <Status xmlns="21952d63-3603-4507-afdf-c5d20e82070f">Active</Status>
    <Author0 xmlns="21952d63-3603-4507-afdf-c5d20e82070f">
      <UserInfo>
        <DisplayName>Ethan Morris</DisplayName>
        <AccountId>9</AccountId>
        <AccountType/>
      </UserInfo>
    </Author0>
    <lcf76f155ced4ddcb4097134ff3c332f xmlns="21952d63-3603-4507-afdf-c5d20e82070f">
      <Terms xmlns="http://schemas.microsoft.com/office/infopath/2007/PartnerControls"/>
    </lcf76f155ced4ddcb4097134ff3c332f>
    <ExpiryDate xmlns="21952d63-3603-4507-afdf-c5d20e82070f">2026-02-26T00:00:00+00:00</ExpiryDate>
    <TaxCatchAll xmlns="105640c0-cee9-4abc-a751-3232b44586db" xsi:nil="true"/>
    <ApprovedBy xmlns="21952d63-3603-4507-afdf-c5d20e82070f">
      <UserInfo>
        <DisplayName/>
        <AccountId xsi:nil="true"/>
        <AccountType/>
      </UserInfo>
    </ApprovedBy>
    <System xmlns="21952d63-3603-4507-afdf-c5d20e82070f" xsi:nil="true"/>
  </documentManagement>
</p:properties>
</file>

<file path=customXml/itemProps1.xml><?xml version="1.0" encoding="utf-8"?>
<ds:datastoreItem xmlns:ds="http://schemas.openxmlformats.org/officeDocument/2006/customXml" ds:itemID="{C8D0D264-A2CB-4CE7-92C6-5142CF8622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37E603-6A3B-459A-8B50-F38CAB178043}"/>
</file>

<file path=customXml/itemProps3.xml><?xml version="1.0" encoding="utf-8"?>
<ds:datastoreItem xmlns:ds="http://schemas.openxmlformats.org/officeDocument/2006/customXml" ds:itemID="{B1B11ADE-AD47-4681-B6D2-D3048B0369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8E22F-7544-4992-A002-C906E7454D26}">
  <ds:schemaRefs>
    <ds:schemaRef ds:uri="http://schemas.microsoft.com/office/2006/metadata/properties"/>
    <ds:schemaRef ds:uri="http://schemas.microsoft.com/office/infopath/2007/PartnerControls"/>
    <ds:schemaRef ds:uri="78c87cba-4f8a-4ea3-ba74-07d514951d91"/>
    <ds:schemaRef ds:uri="027e85ca-fd16-4384-815d-f4bfe72cc1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INSPECTION  AND PREPARATION</vt:lpstr>
    </vt:vector>
  </TitlesOfParts>
  <Company>Polyroof Products Ltd</Company>
  <LinksUpToDate>false</LinksUpToDate>
  <CharactersWithSpaces>3619</CharactersWithSpaces>
  <SharedDoc>false</SharedDoc>
  <HLinks>
    <vt:vector size="6" baseType="variant">
      <vt:variant>
        <vt:i4>1179775</vt:i4>
      </vt:variant>
      <vt:variant>
        <vt:i4>0</vt:i4>
      </vt:variant>
      <vt:variant>
        <vt:i4>0</vt:i4>
      </vt:variant>
      <vt:variant>
        <vt:i4>5</vt:i4>
      </vt:variant>
      <vt:variant>
        <vt:lpwstr>mailto:msds@polyroof.co.uk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Data Sheet - Restec Flexitec</dc:title>
  <dc:creator>Ethan Morris</dc:creator>
  <cp:lastModifiedBy>Ethan Morris</cp:lastModifiedBy>
  <cp:revision>12</cp:revision>
  <cp:lastPrinted>2025-05-06T15:09:00Z</cp:lastPrinted>
  <dcterms:created xsi:type="dcterms:W3CDTF">2024-08-14T08:17:00Z</dcterms:created>
  <dcterms:modified xsi:type="dcterms:W3CDTF">2025-05-06T15:09:00Z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5a9b114d-bf67-4146-907b-f2e504f21dee</vt:lpwstr>
  </property>
  <property fmtid="{D5CDD505-2E9C-101B-9397-08002B2CF9AE}" pid="3" name="DSMClassification">
    <vt:lpwstr>PUBLIC</vt:lpwstr>
  </property>
  <property fmtid="{D5CDD505-2E9C-101B-9397-08002B2CF9AE}" pid="4" name="ContentTypeId">
    <vt:lpwstr>0x010100EC5E3D37309E7C49A253454831604D21</vt:lpwstr>
  </property>
  <property fmtid="{D5CDD505-2E9C-101B-9397-08002B2CF9AE}" pid="5" name="MediaServiceImageTags">
    <vt:lpwstr/>
  </property>
</Properties>
</file>